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F2" w:rsidRPr="00FA47F2" w:rsidRDefault="00FA47F2" w:rsidP="00FA47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</w:t>
      </w:r>
    </w:p>
    <w:p w:rsidR="00FA47F2" w:rsidRDefault="00F751AE" w:rsidP="00FA47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 </w:t>
      </w:r>
      <w:r w:rsidR="00C71C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программе</w:t>
      </w: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F751AE" w:rsidRPr="00FA47F2" w:rsidRDefault="00F751AE" w:rsidP="00FA47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основам религиозных культур и светской этики</w:t>
      </w:r>
    </w:p>
    <w:p w:rsidR="00F751AE" w:rsidRPr="00FA47F2" w:rsidRDefault="00F751AE" w:rsidP="00FA47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Модуль «</w:t>
      </w:r>
      <w:r w:rsidRPr="00FA47F2">
        <w:rPr>
          <w:rFonts w:ascii="Times New Roman" w:hAnsi="Times New Roman" w:cs="Times New Roman"/>
          <w:b/>
          <w:sz w:val="28"/>
          <w:szCs w:val="28"/>
        </w:rPr>
        <w:t>Основы мировых религиозных культур</w:t>
      </w: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A4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 класс</w:t>
      </w:r>
    </w:p>
    <w:p w:rsidR="00FA47F2" w:rsidRDefault="00FA47F2" w:rsidP="00FA47F2">
      <w:pPr>
        <w:rPr>
          <w:rFonts w:ascii="Times New Roman" w:hAnsi="Times New Roman" w:cs="Times New Roman"/>
          <w:sz w:val="28"/>
          <w:szCs w:val="28"/>
        </w:rPr>
      </w:pPr>
    </w:p>
    <w:p w:rsidR="00FA47F2" w:rsidRPr="00FA47F2" w:rsidRDefault="00FA47F2" w:rsidP="00FA4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F2">
        <w:rPr>
          <w:rFonts w:ascii="Times New Roman" w:hAnsi="Times New Roman" w:cs="Times New Roman"/>
          <w:sz w:val="28"/>
          <w:szCs w:val="28"/>
        </w:rPr>
        <w:t>Рабочая программа по предмету «</w:t>
      </w:r>
      <w:r w:rsidRPr="00FA47F2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религиозных культур и светской этики» Модуль «</w:t>
      </w:r>
      <w:r w:rsidRPr="00FA47F2">
        <w:rPr>
          <w:rFonts w:ascii="Times New Roman" w:hAnsi="Times New Roman" w:cs="Times New Roman"/>
          <w:sz w:val="28"/>
          <w:szCs w:val="28"/>
        </w:rPr>
        <w:t>Основы мировых религиозных культур</w:t>
      </w:r>
      <w:r w:rsidRPr="00FA47F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A47F2">
        <w:rPr>
          <w:rFonts w:ascii="Times New Roman" w:hAnsi="Times New Roman" w:cs="Times New Roman"/>
          <w:sz w:val="28"/>
          <w:szCs w:val="28"/>
        </w:rPr>
        <w:t>создана на основе Федерального и регионального компонентов  Государственного стандарта начального общего образования, Концепции духовно-нравственного развития и воспитания личности гражданина России, авторской п</w:t>
      </w:r>
      <w:r w:rsidRPr="00FA47F2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рограммы  курса «</w:t>
      </w:r>
      <w:r w:rsidRPr="00FA47F2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России. Основы религиозных культур и светской этики» для 4–5 классов А.Я. Данилюк, учебного плана школы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47F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47F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A47F2" w:rsidRPr="00FA47F2" w:rsidRDefault="00FA47F2" w:rsidP="00FA47F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Учебно-методический </w:t>
      </w:r>
      <w:proofErr w:type="gramStart"/>
      <w:r w:rsidRPr="00FA47F2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комплект</w:t>
      </w:r>
      <w:proofErr w:type="gramEnd"/>
      <w:r w:rsidRPr="00FA47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используемый для реализации программного содержания:</w:t>
      </w:r>
    </w:p>
    <w:p w:rsidR="00FA47F2" w:rsidRPr="00FA47F2" w:rsidRDefault="00FA47F2" w:rsidP="00FA47F2">
      <w:pPr>
        <w:pStyle w:val="a3"/>
        <w:numPr>
          <w:ilvl w:val="0"/>
          <w:numId w:val="1"/>
        </w:num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47F2">
        <w:rPr>
          <w:sz w:val="28"/>
          <w:szCs w:val="28"/>
        </w:rPr>
        <w:t xml:space="preserve">Р.Б. </w:t>
      </w:r>
      <w:proofErr w:type="spellStart"/>
      <w:r w:rsidRPr="00FA47F2">
        <w:rPr>
          <w:sz w:val="28"/>
          <w:szCs w:val="28"/>
        </w:rPr>
        <w:t>Амиров</w:t>
      </w:r>
      <w:proofErr w:type="spellEnd"/>
      <w:r w:rsidRPr="00FA47F2">
        <w:rPr>
          <w:sz w:val="28"/>
          <w:szCs w:val="28"/>
        </w:rPr>
        <w:t>, О.В.Воскресенский. Основы религиозных культур и светской этики: Основы мировых религиозных культур. 4 класс.: учеб</w:t>
      </w:r>
      <w:proofErr w:type="gramStart"/>
      <w:r w:rsidRPr="00FA47F2">
        <w:rPr>
          <w:sz w:val="28"/>
          <w:szCs w:val="28"/>
        </w:rPr>
        <w:t>.</w:t>
      </w:r>
      <w:proofErr w:type="gramEnd"/>
      <w:r w:rsidRPr="00FA47F2">
        <w:rPr>
          <w:sz w:val="28"/>
          <w:szCs w:val="28"/>
        </w:rPr>
        <w:t xml:space="preserve"> </w:t>
      </w:r>
      <w:proofErr w:type="gramStart"/>
      <w:r w:rsidRPr="00FA47F2">
        <w:rPr>
          <w:sz w:val="28"/>
          <w:szCs w:val="28"/>
        </w:rPr>
        <w:t>д</w:t>
      </w:r>
      <w:proofErr w:type="gramEnd"/>
      <w:r w:rsidRPr="00FA47F2">
        <w:rPr>
          <w:sz w:val="28"/>
          <w:szCs w:val="28"/>
        </w:rPr>
        <w:t xml:space="preserve">ля </w:t>
      </w:r>
      <w:proofErr w:type="spellStart"/>
      <w:r w:rsidRPr="00FA47F2">
        <w:rPr>
          <w:sz w:val="28"/>
          <w:szCs w:val="28"/>
        </w:rPr>
        <w:t>общеобразоват</w:t>
      </w:r>
      <w:proofErr w:type="spellEnd"/>
      <w:r w:rsidRPr="00FA47F2">
        <w:rPr>
          <w:sz w:val="28"/>
          <w:szCs w:val="28"/>
        </w:rPr>
        <w:t xml:space="preserve">. учреждений/ Р.Б. </w:t>
      </w:r>
      <w:proofErr w:type="spellStart"/>
      <w:r w:rsidRPr="00FA47F2">
        <w:rPr>
          <w:sz w:val="28"/>
          <w:szCs w:val="28"/>
        </w:rPr>
        <w:t>Амиров</w:t>
      </w:r>
      <w:proofErr w:type="spellEnd"/>
      <w:r w:rsidRPr="00FA47F2">
        <w:rPr>
          <w:sz w:val="28"/>
          <w:szCs w:val="28"/>
        </w:rPr>
        <w:t>, О.В.Воскресенский и др.; под ред. Т.Д.Шапошниковой. – М.: Дрофа, 2012. – 197, [3] с.: ил.</w:t>
      </w:r>
    </w:p>
    <w:p w:rsidR="00FA47F2" w:rsidRPr="00FA47F2" w:rsidRDefault="00FA47F2" w:rsidP="00FA47F2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FA47F2">
        <w:rPr>
          <w:sz w:val="28"/>
          <w:szCs w:val="28"/>
        </w:rPr>
        <w:t>Духовно-нравственное развитие и воспитание младших школьников. Методические рекомендации в 2-х частях под редакцией  А.Я.Данилюка М., «Просвещение» 2011.</w:t>
      </w:r>
    </w:p>
    <w:p w:rsidR="00FA47F2" w:rsidRPr="00FA47F2" w:rsidRDefault="00FA47F2" w:rsidP="00FA47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7F2">
        <w:rPr>
          <w:rFonts w:ascii="Times New Roman" w:hAnsi="Times New Roman" w:cs="Times New Roman"/>
          <w:sz w:val="28"/>
          <w:szCs w:val="28"/>
        </w:rPr>
        <w:t>На изучение курса отводится по одному часу в неделю - 34 часа в год. Особое место занимают проекты и практические работы. Они предполагают как совместную, так и самостоятельную работу учащихся по созданию несложных моделей.</w:t>
      </w:r>
    </w:p>
    <w:p w:rsidR="00DF326A" w:rsidRDefault="00DF326A"/>
    <w:sectPr w:rsidR="00DF326A" w:rsidSect="00AE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03DC"/>
    <w:multiLevelType w:val="hybridMultilevel"/>
    <w:tmpl w:val="26D2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751AE"/>
    <w:rsid w:val="00AE07E5"/>
    <w:rsid w:val="00C71C3E"/>
    <w:rsid w:val="00DF326A"/>
    <w:rsid w:val="00F751AE"/>
    <w:rsid w:val="00FA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2017-03-06T12:02:00Z</dcterms:created>
  <dcterms:modified xsi:type="dcterms:W3CDTF">2017-03-06T12:17:00Z</dcterms:modified>
</cp:coreProperties>
</file>