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69" w:rsidRPr="009B3769" w:rsidRDefault="009B3769" w:rsidP="009B3769">
      <w:pPr>
        <w:pStyle w:val="msoorganizationname"/>
        <w:widowControl w:val="0"/>
        <w:jc w:val="center"/>
        <w:rPr>
          <w:rFonts w:ascii="Times New Roman" w:hAnsi="Times New Roman"/>
          <w:sz w:val="24"/>
          <w:szCs w:val="24"/>
          <w14:ligatures w14:val="none"/>
        </w:rPr>
      </w:pPr>
      <w:r w:rsidRPr="009B3769">
        <w:rPr>
          <w:rFonts w:ascii="Times New Roman" w:hAnsi="Times New Roman"/>
          <w:sz w:val="24"/>
          <w:szCs w:val="24"/>
          <w14:ligatures w14:val="none"/>
        </w:rPr>
        <w:t>Муниципальное бюджетное общеобразовательное учреждение</w:t>
      </w:r>
    </w:p>
    <w:p w:rsidR="009B3769" w:rsidRPr="009B3769" w:rsidRDefault="009B3769" w:rsidP="009B3769">
      <w:pPr>
        <w:pStyle w:val="msoorganizationname"/>
        <w:widowControl w:val="0"/>
        <w:jc w:val="center"/>
        <w:rPr>
          <w:rFonts w:ascii="Times New Roman" w:hAnsi="Times New Roman"/>
          <w:sz w:val="24"/>
          <w:szCs w:val="24"/>
          <w14:ligatures w14:val="none"/>
        </w:rPr>
      </w:pPr>
      <w:r w:rsidRPr="009B3769">
        <w:rPr>
          <w:rFonts w:ascii="Times New Roman" w:hAnsi="Times New Roman"/>
          <w:sz w:val="24"/>
          <w:szCs w:val="24"/>
          <w14:ligatures w14:val="none"/>
        </w:rPr>
        <w:t>«Средняя общеобразовательная школа № 50</w:t>
      </w:r>
    </w:p>
    <w:p w:rsidR="009B3769" w:rsidRDefault="009B3769" w:rsidP="003D0B45">
      <w:pPr>
        <w:pStyle w:val="msoorganizationname"/>
        <w:widowControl w:val="0"/>
        <w:jc w:val="center"/>
        <w:rPr>
          <w:rFonts w:ascii="Times New Roman" w:hAnsi="Times New Roman"/>
          <w:sz w:val="24"/>
          <w:szCs w:val="24"/>
          <w14:ligatures w14:val="none"/>
        </w:rPr>
      </w:pPr>
      <w:r w:rsidRPr="009B3769">
        <w:rPr>
          <w:rFonts w:ascii="Times New Roman" w:hAnsi="Times New Roman"/>
          <w:sz w:val="24"/>
          <w:szCs w:val="24"/>
          <w14:ligatures w14:val="none"/>
        </w:rPr>
        <w:t xml:space="preserve"> имени Героя Социалистического труда</w:t>
      </w:r>
      <w:r w:rsidR="003D0B45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B3769">
        <w:rPr>
          <w:rFonts w:ascii="Times New Roman" w:hAnsi="Times New Roman"/>
          <w:sz w:val="24"/>
          <w:szCs w:val="24"/>
          <w14:ligatures w14:val="none"/>
        </w:rPr>
        <w:t>Р.Гамзатова</w:t>
      </w:r>
      <w:proofErr w:type="spellEnd"/>
    </w:p>
    <w:p w:rsidR="007F215B" w:rsidRPr="007F215B" w:rsidRDefault="007F215B" w:rsidP="007F215B">
      <w:pPr>
        <w:widowControl w:val="0"/>
        <w:spacing w:after="0"/>
        <w:jc w:val="right"/>
        <w:rPr>
          <w:rFonts w:ascii="Arial Black" w:eastAsia="Calibri" w:hAnsi="Arial Black" w:cs="Times New Roman"/>
          <w:b/>
          <w:color w:val="C00000"/>
          <w:kern w:val="0"/>
          <w:szCs w:val="22"/>
          <w:lang w:eastAsia="en-US"/>
          <w14:ligatures w14:val="none"/>
          <w14:cntxtAlts w14:val="0"/>
        </w:rPr>
      </w:pPr>
      <w:r w:rsidRPr="007F215B">
        <w:rPr>
          <w:rFonts w:ascii="Calibri" w:eastAsia="Calibri" w:hAnsi="Calibri" w:cs="Times New Roman"/>
          <w:noProof/>
          <w:color w:val="C00000"/>
          <w:kern w:val="0"/>
          <w:sz w:val="24"/>
          <w:szCs w:val="22"/>
          <w14:ligatures w14:val="none"/>
          <w14:cntxtAlts w14:val="0"/>
        </w:rPr>
        <w:drawing>
          <wp:inline distT="0" distB="0" distL="0" distR="0" wp14:anchorId="1F672D2E" wp14:editId="543CF7A1">
            <wp:extent cx="2595239" cy="742950"/>
            <wp:effectExtent l="0" t="0" r="0" b="0"/>
            <wp:docPr id="6" name="Рисунок 6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35" cy="74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B">
        <w:rPr>
          <w:rFonts w:ascii="Arial Black" w:eastAsia="Calibri" w:hAnsi="Arial Black" w:cs="Times New Roman"/>
          <w:b/>
          <w:color w:val="C00000"/>
          <w:kern w:val="0"/>
          <w:szCs w:val="22"/>
          <w:lang w:eastAsia="en-US"/>
          <w14:ligatures w14:val="none"/>
          <w14:cntxtAlts w14:val="0"/>
        </w:rPr>
        <w:t xml:space="preserve"> </w:t>
      </w:r>
    </w:p>
    <w:p w:rsidR="007F215B" w:rsidRPr="007F215B" w:rsidRDefault="007F215B" w:rsidP="007F215B">
      <w:pPr>
        <w:widowControl w:val="0"/>
        <w:spacing w:after="0"/>
        <w:jc w:val="right"/>
        <w:rPr>
          <w:rFonts w:ascii="Times New Roman" w:hAnsi="Times New Roman" w:cs="Times New Roman"/>
          <w:color w:val="FF0000"/>
          <w:sz w:val="28"/>
          <w:szCs w:val="24"/>
          <w14:ligatures w14:val="none"/>
        </w:rPr>
      </w:pPr>
      <w:r w:rsidRPr="007F215B">
        <w:rPr>
          <w:rFonts w:ascii="Arial Black" w:eastAsia="Calibri" w:hAnsi="Arial Black" w:cs="Times New Roman"/>
          <w:b/>
          <w:color w:val="C00000"/>
          <w:kern w:val="0"/>
          <w:szCs w:val="22"/>
          <w:lang w:eastAsia="en-US"/>
          <w14:ligatures w14:val="none"/>
          <w14:cntxtAlts w14:val="0"/>
        </w:rPr>
        <w:t>МБОУ СОШ № 50</w:t>
      </w:r>
    </w:p>
    <w:p w:rsidR="009B3769" w:rsidRPr="003D0B45" w:rsidRDefault="009B3769" w:rsidP="009B3769">
      <w:pPr>
        <w:pStyle w:val="msotitle3"/>
        <w:widowControl w:val="0"/>
        <w:jc w:val="center"/>
        <w:rPr>
          <w:rFonts w:ascii="Times New Roman" w:hAnsi="Times New Roman"/>
          <w:b/>
          <w:bCs/>
          <w:color w:val="31849B" w:themeColor="accent5" w:themeShade="BF"/>
          <w:szCs w:val="24"/>
          <w14:ligatures w14:val="none"/>
        </w:rPr>
      </w:pPr>
      <w:r w:rsidRPr="003D0B45">
        <w:rPr>
          <w:rFonts w:ascii="Times New Roman" w:hAnsi="Times New Roman"/>
          <w:b/>
          <w:bCs/>
          <w:color w:val="31849B" w:themeColor="accent5" w:themeShade="BF"/>
          <w:szCs w:val="24"/>
          <w14:ligatures w14:val="none"/>
        </w:rPr>
        <w:t>Как защитить ребёнка</w:t>
      </w:r>
    </w:p>
    <w:p w:rsidR="009B3769" w:rsidRPr="003D0B45" w:rsidRDefault="009B3769" w:rsidP="009B3769">
      <w:pPr>
        <w:pStyle w:val="msotitle3"/>
        <w:widowControl w:val="0"/>
        <w:jc w:val="center"/>
        <w:rPr>
          <w:rFonts w:ascii="Times New Roman" w:hAnsi="Times New Roman"/>
          <w:b/>
          <w:bCs/>
          <w:color w:val="31849B" w:themeColor="accent5" w:themeShade="BF"/>
          <w:szCs w:val="24"/>
          <w14:ligatures w14:val="none"/>
        </w:rPr>
      </w:pPr>
      <w:r w:rsidRPr="003D0B45">
        <w:rPr>
          <w:rFonts w:ascii="Times New Roman" w:hAnsi="Times New Roman"/>
          <w:b/>
          <w:bCs/>
          <w:color w:val="31849B" w:themeColor="accent5" w:themeShade="BF"/>
          <w:szCs w:val="24"/>
          <w14:ligatures w14:val="none"/>
        </w:rPr>
        <w:t xml:space="preserve"> от «групп смерти»</w:t>
      </w:r>
    </w:p>
    <w:p w:rsidR="009B3769" w:rsidRPr="009B3769" w:rsidRDefault="009B3769" w:rsidP="009B3769">
      <w:pPr>
        <w:pStyle w:val="msotitle3"/>
        <w:widowControl w:val="0"/>
        <w:jc w:val="center"/>
        <w:rPr>
          <w:rFonts w:ascii="Times New Roman" w:hAnsi="Times New Roman"/>
          <w:b/>
          <w:bCs/>
          <w:color w:val="31849B" w:themeColor="accent5" w:themeShade="BF"/>
          <w:sz w:val="24"/>
          <w:szCs w:val="24"/>
          <w14:ligatures w14:val="none"/>
        </w:rPr>
      </w:pPr>
    </w:p>
    <w:p w:rsidR="009B3769" w:rsidRPr="009B3769" w:rsidRDefault="009B3769" w:rsidP="009B3769">
      <w:pPr>
        <w:widowControl w:val="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076191DA" wp14:editId="452507A0">
            <wp:simplePos x="0" y="0"/>
            <wp:positionH relativeFrom="column">
              <wp:posOffset>6861810</wp:posOffset>
            </wp:positionH>
            <wp:positionV relativeFrom="paragraph">
              <wp:posOffset>1334135</wp:posOffset>
            </wp:positionV>
            <wp:extent cx="3038475" cy="1784985"/>
            <wp:effectExtent l="38100" t="38100" r="47625" b="43815"/>
            <wp:wrapNone/>
            <wp:docPr id="1" name="Рисунок 1" descr="i?id=dfe5aeefe17cce2a99bc14d1027445c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dfe5aeefe17cce2a99bc14d1027445cd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84985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769">
        <w:rPr>
          <w:rFonts w:ascii="Times New Roman" w:hAnsi="Times New Roman" w:cs="Times New Roman"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38A25E24" wp14:editId="48025CD3">
            <wp:extent cx="3037840" cy="1781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769" w:rsidRPr="003D0B45" w:rsidRDefault="009B3769" w:rsidP="009B3769">
      <w:pPr>
        <w:pStyle w:val="msotagline"/>
        <w:widowControl w:val="0"/>
        <w:jc w:val="center"/>
        <w:rPr>
          <w:rFonts w:ascii="Times New Roman" w:hAnsi="Times New Roman"/>
          <w:b/>
          <w:color w:val="31849B" w:themeColor="accent5" w:themeShade="BF"/>
          <w:szCs w:val="24"/>
          <w14:ligatures w14:val="none"/>
        </w:rPr>
      </w:pPr>
      <w:r w:rsidRPr="003D0B45">
        <w:rPr>
          <w:rFonts w:ascii="Times New Roman" w:hAnsi="Times New Roman"/>
          <w:b/>
          <w:color w:val="31849B" w:themeColor="accent5" w:themeShade="BF"/>
          <w:szCs w:val="24"/>
          <w14:ligatures w14:val="none"/>
        </w:rPr>
        <w:t>Памятка для родителей</w:t>
      </w:r>
    </w:p>
    <w:p w:rsidR="009B3769" w:rsidRPr="009B3769" w:rsidRDefault="009B3769" w:rsidP="009B3769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Что делать?</w:t>
      </w:r>
    </w:p>
    <w:p w:rsidR="009B3769" w:rsidRPr="009B3769" w:rsidRDefault="009B3769" w:rsidP="009B3769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 xml:space="preserve">Шаг первый: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Найти страницу «</w:t>
      </w:r>
      <w:proofErr w:type="spellStart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»</w:t>
      </w:r>
    </w:p>
    <w:p w:rsidR="009B3769" w:rsidRPr="009B3769" w:rsidRDefault="009B3769" w:rsidP="009B3769">
      <w:pPr>
        <w:widowControl w:val="0"/>
        <w:spacing w:after="0"/>
        <w:ind w:left="360" w:hanging="36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:lang w:val="x-none"/>
        </w:rPr>
        <w:t>·</w:t>
      </w:r>
      <w:r w:rsidRPr="009B3769">
        <w:rPr>
          <w:rFonts w:ascii="Times New Roman" w:hAnsi="Times New Roman" w:cs="Times New Roman"/>
          <w:sz w:val="24"/>
          <w:szCs w:val="24"/>
        </w:rPr>
        <w:t> 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Для начала вам необходимо зарегистрироваться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поскольку многие страницы открываются только после входа в сеть. </w:t>
      </w:r>
    </w:p>
    <w:p w:rsidR="009B3769" w:rsidRPr="009B3769" w:rsidRDefault="009B3769" w:rsidP="009B3769">
      <w:pPr>
        <w:widowControl w:val="0"/>
        <w:spacing w:after="0"/>
        <w:ind w:left="360" w:hanging="36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:lang w:val="x-none"/>
        </w:rPr>
        <w:t>·</w:t>
      </w:r>
      <w:r w:rsidRPr="009B3769">
        <w:rPr>
          <w:rFonts w:ascii="Times New Roman" w:hAnsi="Times New Roman" w:cs="Times New Roman"/>
          <w:sz w:val="24"/>
          <w:szCs w:val="24"/>
        </w:rPr>
        <w:t> 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После этого нужно набрать в строке поиска имя и фамилию сына или дочери, затем уточнить параметры поиска: «пол», «возраст», «страна», «город», «школа» и т.д. 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</w:t>
      </w: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При этом важно помнить, что дети, а особенно подростки очень ранимы. Они тщательно оберегают свое «Я» и не терпят вторжения взрослых в личную жизнь, поэтому нужно действовать деликатно, по принципу «не навреди».</w:t>
      </w: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второй: «</w:t>
      </w:r>
      <w:proofErr w:type="spellStart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хештеги</w:t>
      </w:r>
      <w:proofErr w:type="spellEnd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»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Проверьте присутствие на странице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хештегов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- специальных меток со значком #, с помощью которых дети сигнализируют организаторам суицидальных групп о готовности вступить в игру.  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lastRenderedPageBreak/>
        <w:t> </w:t>
      </w:r>
      <w:r w:rsidRPr="009B3769">
        <w:rPr>
          <w:rFonts w:ascii="Times New Roman" w:hAnsi="Times New Roman" w:cs="Times New Roman"/>
          <w:noProof/>
          <w:color w:val="333333"/>
          <w:sz w:val="24"/>
          <w:szCs w:val="24"/>
          <w14:ligatures w14:val="none"/>
          <w14:cntxtAlts w14:val="0"/>
        </w:rPr>
        <w:drawing>
          <wp:inline distT="0" distB="0" distL="0" distR="0" wp14:anchorId="1DAFEB03" wp14:editId="00D79C33">
            <wp:extent cx="2380615" cy="1496497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96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 Обычно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хештеги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стоят после коротких стихотворных посланий.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третий: вид</w:t>
      </w:r>
      <w:proofErr w:type="gramStart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ео и ау</w:t>
      </w:r>
      <w:proofErr w:type="gramEnd"/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диозаписи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Изучите разделы «видео» и «аудиозаписи» на страничке своего ребенка. Нет ли там подозрительных роликов о «Тихом доме»,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Рине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Паленковой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и других детей, совершивших суицид, сцен насилия, записей трансляций реальных суицидов и т.д. 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Прослушайте аудиозаписи групп и исполнителей, особенно тех, чьи названия вам ничего не говорят. В последнее время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появилось очень много маргинальных рэп и 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рок-исполнителей</w:t>
      </w:r>
      <w:proofErr w:type="gram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которые призывают слушателей  «выпиливаться», резаться, вешаться и т.д.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четвертый: фотографии картинки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Изучите фотографии и картинки на странице,  особенно в альбоме «Сохраненные фотографии». </w:t>
      </w:r>
      <w:r w:rsidRPr="009B3769">
        <w:rPr>
          <w:rFonts w:ascii="Times New Roman" w:hAnsi="Times New Roman" w:cs="Times New Roman"/>
          <w:color w:val="333333"/>
          <w:sz w:val="24"/>
          <w:szCs w:val="24"/>
          <w:lang w:val="en-US"/>
          <w14:ligatures w14:val="none"/>
        </w:rPr>
        <w:t> 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14:ligatures w14:val="none"/>
        </w:rPr>
        <w:t>Особую тревогу должны вызывать: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1. картинки с подписями, в которых ключевыми словами являются  «одиночество», «предательство», «боль», «надоело», «сдохнуть», «умирай», «вскрывайся», «зависай». </w:t>
      </w:r>
      <w:proofErr w:type="gramEnd"/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Часто фоном для них служат депрессивные пейзажи, панельные многоэтажки, мосты, лестницы, поезда, рельсы, окна и т.д. 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 xml:space="preserve"> </w:t>
      </w:r>
    </w:p>
    <w:p w:rsidR="009B3769" w:rsidRPr="009B3769" w:rsidRDefault="009B3769" w:rsidP="009B3769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noProof/>
          <w:color w:val="333333"/>
          <w:sz w:val="24"/>
          <w:szCs w:val="24"/>
          <w14:ligatures w14:val="none"/>
          <w14:cntxtAlts w14:val="0"/>
        </w:rPr>
        <w:drawing>
          <wp:inline distT="0" distB="0" distL="0" distR="0" wp14:anchorId="6A8FF64A" wp14:editId="2FE863B4">
            <wp:extent cx="2240792" cy="14097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792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3769">
        <w:rPr>
          <w:rFonts w:ascii="Times New Roman" w:hAnsi="Times New Roman" w:cs="Times New Roman"/>
          <w:noProof/>
          <w:color w:val="666666"/>
          <w:sz w:val="24"/>
          <w:szCs w:val="24"/>
          <w14:ligatures w14:val="none"/>
          <w14:cntxtAlts w14:val="0"/>
        </w:rPr>
        <w:drawing>
          <wp:inline distT="0" distB="0" distL="0" distR="0" wp14:anchorId="0145C823" wp14:editId="6D1B8EB9">
            <wp:extent cx="2085975" cy="1408627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08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769" w:rsidRPr="009B3769" w:rsidRDefault="009B3769" w:rsidP="009B3769">
      <w:pPr>
        <w:widowControl w:val="0"/>
        <w:spacing w:after="28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Pr="009B3769">
        <w:rPr>
          <w:rFonts w:ascii="Times New Roman" w:hAnsi="Times New Roman" w:cs="Times New Roman"/>
          <w:color w:val="666666"/>
          <w:sz w:val="24"/>
          <w:szCs w:val="24"/>
          <w14:ligatures w14:val="none"/>
        </w:rPr>
        <w:t>2.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Подписи к фотографиям в форме высказываний, обесценивающие такие понятия как любовь, уважение, дружба, доверие, семья и т.д. 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color w:val="1F497D" w:themeColor="text2"/>
          <w:sz w:val="24"/>
          <w:szCs w:val="24"/>
          <w:u w:val="single"/>
          <w14:ligatures w14:val="none"/>
        </w:rPr>
      </w:pPr>
      <w:r w:rsidRPr="009B3769">
        <w:rPr>
          <w:rFonts w:ascii="Times New Roman" w:hAnsi="Times New Roman" w:cs="Times New Roman"/>
          <w:color w:val="1F497D" w:themeColor="text2"/>
          <w:sz w:val="24"/>
          <w:szCs w:val="24"/>
          <w:u w:val="single"/>
          <w14:ligatures w14:val="none"/>
        </w:rPr>
        <w:t>Например: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«</w:t>
      </w: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Чем шире ты раскрываешь объятья,  тем проще тебя распять»,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«Потеряв доверие к одному, сомневаешься во всех»,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lastRenderedPageBreak/>
        <w:t xml:space="preserve">«И каждый день одно и то же», 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«Делай вид, что живешь»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 xml:space="preserve">«Нас всегда заменяют другими», 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«Никому нельзя доверять»,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 xml:space="preserve">«Чувствуешь себя опустевшим? Ты просто отдал всего себя и остался ни с чем», 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«Я любил тебя по-настоящему, а ты предала меня»,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«Пора понять, что все люди – твари, которые пользуются тобой»,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 xml:space="preserve">«Ни к чему нельзя привыкать», </w:t>
      </w:r>
    </w:p>
    <w:p w:rsidR="009B3769" w:rsidRPr="009B3769" w:rsidRDefault="009B3769" w:rsidP="009B3769">
      <w:pPr>
        <w:widowControl w:val="0"/>
        <w:spacing w:after="0"/>
        <w:ind w:left="300" w:hanging="300"/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14:ligatures w14:val="none"/>
        </w:rPr>
        <w:t>«Не ныряй в человека. Захлебнешься».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3. Изображения рук, протянутых вдаль, лиц, прикрытых ладонью.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4. 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Лезвий, ножей, веревок, крыш, падающих людей, виселиц, таблеток, ножей, пистолетов и прочих атрибутов суицида.</w:t>
      </w:r>
      <w:proofErr w:type="gramEnd"/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5. Летающих китов, различных оккультных и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сатанистских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символов, пентаграмм, различных вариаций числа 666, планет и т.д.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6. Часов, показывающих время 4:20.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7. Известных подростков-самоубийц: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Рины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Паленковой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, Дениса Муравьева и др.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8. Порезанных или проколотых булавками или иглами частей тела, рук, языка, губ, а также синяков, ссадин и т.д.</w:t>
      </w:r>
    </w:p>
    <w:p w:rsidR="009B3769" w:rsidRPr="009B3769" w:rsidRDefault="009B3769" w:rsidP="009B3769">
      <w:pPr>
        <w:pStyle w:val="msoorganizationname2"/>
        <w:widowControl w:val="0"/>
        <w:jc w:val="center"/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</w:pPr>
      <w:r w:rsidRPr="009B3769">
        <w:rPr>
          <w:rFonts w:ascii="Times New Roman" w:hAnsi="Times New Roman"/>
          <w:b/>
          <w:bCs/>
          <w:i/>
          <w:iCs/>
          <w:color w:val="333333"/>
          <w:sz w:val="24"/>
          <w:szCs w:val="24"/>
          <w14:ligatures w14:val="none"/>
        </w:rPr>
        <w:t xml:space="preserve">Фотографий может быть очень много, до 10 000, тем не менее, не поленитесь и просмотрите как можно больше,  потому что подростки стараются спрятать суицидальные картинки </w:t>
      </w:r>
      <w:proofErr w:type="gramStart"/>
      <w:r w:rsidRPr="009B3769">
        <w:rPr>
          <w:rFonts w:ascii="Times New Roman" w:hAnsi="Times New Roman"/>
          <w:b/>
          <w:bCs/>
          <w:i/>
          <w:iCs/>
          <w:color w:val="333333"/>
          <w:sz w:val="24"/>
          <w:szCs w:val="24"/>
          <w14:ligatures w14:val="none"/>
        </w:rPr>
        <w:t>поглубже</w:t>
      </w:r>
      <w:proofErr w:type="gramEnd"/>
      <w:r w:rsidRPr="009B3769">
        <w:rPr>
          <w:rFonts w:ascii="Times New Roman" w:hAnsi="Times New Roman"/>
          <w:b/>
          <w:bCs/>
          <w:i/>
          <w:iCs/>
          <w:color w:val="333333"/>
          <w:sz w:val="24"/>
          <w:szCs w:val="24"/>
          <w14:ligatures w14:val="none"/>
        </w:rPr>
        <w:t>, чтобы осложнить их поиск.</w:t>
      </w:r>
      <w:r w:rsidRPr="009B3769"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  <w:t xml:space="preserve">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пятый: интересные страницы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Это страницы людей и групп, на которые подписан ребенок. Таких групп может быть много. Как определить, какая из них является опасной? Придется потрудиться, поскольку за вполне нейтральным названием вроде «Моя душа» или изображением на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аватаре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милого животного может скрываться группа пропагандирующая суицид. 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14:ligatures w14:val="none"/>
        </w:rPr>
        <w:t>Особое внимание нужно обращать внимание на группы: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- со словами в названиях: «тихий дом», «киты», «море», «смерть», «мертвый», «суицид», «подростки», «грусть», «выход», «ад»,</w:t>
      </w:r>
      <w:r w:rsidRPr="009B3769">
        <w:rPr>
          <w:rFonts w:ascii="Times New Roman" w:hAnsi="Times New Roman" w:cs="Times New Roman"/>
          <w:color w:val="333333"/>
          <w:sz w:val="24"/>
          <w:szCs w:val="24"/>
          <w:lang w:val="en-US"/>
          <w14:ligatures w14:val="none"/>
        </w:rPr>
        <w:t> 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«4:20», «разбуди», «шрамы», «порезы», «вены», «кровь» и т.д.;</w:t>
      </w:r>
      <w:proofErr w:type="gramEnd"/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- с названиями на английском и любом другом языке, в том числе с иероглифами, ивритом, арабской вязью, санскритом, любых других экзотических языках и т.п.;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с изображением оккультных и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сатанистских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символов и знаков;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тематические группы, посвященные книгам «50 дней до моего самоубийства», «Сказка о самоубийстве», либо культовым в этой среде фильмам, например, «Зал самоубийц», 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lastRenderedPageBreak/>
        <w:t>«Девственницы-самоубийцы» и др.;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- тематические группы, посвященные подросткам-самоубийцам и подросткам-преступникам;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- группы, пропагандирующие расизм, неонацизм и фашизм.</w:t>
      </w:r>
    </w:p>
    <w:p w:rsidR="009B3769" w:rsidRPr="009B3769" w:rsidRDefault="009B3769" w:rsidP="003D0B45">
      <w:pPr>
        <w:widowControl w:val="0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="003D0B45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                             </w:t>
      </w: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шестой: друзья и подписчики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Обратите внимание на список друзей вашего ребенка. Опасным  сигналом является наличие в нем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фейковых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(фальшивых) страниц.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  <w:t xml:space="preserve">Как отличить </w:t>
      </w:r>
      <w:proofErr w:type="spellStart"/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  <w:t>фейки</w:t>
      </w:r>
      <w:proofErr w:type="spellEnd"/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  <w:t xml:space="preserve"> от страниц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</w:pPr>
      <w:r w:rsidRPr="009B3769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14:ligatures w14:val="none"/>
        </w:rPr>
        <w:t xml:space="preserve">реальных  пользователей? 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У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фейков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на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аватаре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нет личных фотографий. В разделе о себе - минимум данных. Они имеют вычурные имена и фамилии: Авгус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т(</w:t>
      </w:r>
      <w:proofErr w:type="spellStart"/>
      <w:proofErr w:type="gram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ина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), Октябрина, Фридрих, Ада, Рейх, Лис, Кот, Кит, 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Вайс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Тян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Енот, Шрам, Штерн,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Штольц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Шульц,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Сетх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, Холод, Верховный(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ая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), Каспийский(кая),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Топский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(кая),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Смертин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(а) и т.д.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990000"/>
          <w:sz w:val="24"/>
          <w:szCs w:val="24"/>
          <w:u w:val="single"/>
          <w14:ligatures w14:val="none"/>
        </w:rPr>
        <w:t>Если вы выявили среди друзей вашего ребенка подозрительного «друга»,</w:t>
      </w:r>
      <w:r w:rsidRPr="009B3769">
        <w:rPr>
          <w:rFonts w:ascii="Times New Roman" w:hAnsi="Times New Roman" w:cs="Times New Roman"/>
          <w:color w:val="990000"/>
          <w:sz w:val="24"/>
          <w:szCs w:val="24"/>
          <w14:ligatures w14:val="none"/>
        </w:rPr>
        <w:t xml:space="preserve"> 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нужно зайти на его страницу и проверить наличие суицидального наполнения: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хештеги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тексты,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мемы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фотографии, аудио и видеозаписи. 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990000"/>
          <w:sz w:val="24"/>
          <w:szCs w:val="24"/>
          <w:u w:val="single"/>
          <w14:ligatures w14:val="none"/>
        </w:rPr>
        <w:t xml:space="preserve">Если вы обнаружили признаки увлеченности суицидальной романтикой на страницах реальных друзей вашего ребенка,  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попытайтесь связаться с их родителями. Возможно, это поможет предотвратить беду.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Просмотрите также всех подписчиков вашего ребенка. Особенно если среди них есть взрослые люди. 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Проверьте подозрительные страницы на содержание 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противоправного</w:t>
      </w:r>
      <w:proofErr w:type="gram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контента.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- Понять круг интересов и общения ребенка можно с помощью раздела «новости» (расположен сразу под фотографией обложки страницы и строкой «добавить в друзья»). Кликнув на него, вы сможете увидеть обновления страниц друзей и групп, на которые подписан ваш ребенок.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  </w:t>
      </w: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Шаг седьмой: если ребенок зарегистрировался под вымышленным именем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Однако можно попытаться найти вторую  страницу среди друзей и подписчиков ребенка на его «официальной» странице. Вторую страницу также можно поискать в списках друзей у его одноклассников, или на странице школы и класса. 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Сохраняйте здравомыслие!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Помните, ребенок может разместить мрачные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мемы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, картинки, песни и видео просто из любопытства или потому что это модно, при этом он вовсе не помышляет свести счеты с жизнью. </w:t>
      </w:r>
    </w:p>
    <w:p w:rsidR="009B3769" w:rsidRPr="009B3769" w:rsidRDefault="009B3769" w:rsidP="009B3769">
      <w:pPr>
        <w:spacing w:after="0"/>
        <w:jc w:val="center"/>
        <w:rPr>
          <w:rFonts w:ascii="Times New Roman" w:hAnsi="Times New Roman" w:cs="Times New Roman"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990000"/>
          <w:sz w:val="24"/>
          <w:szCs w:val="24"/>
          <w14:ligatures w14:val="none"/>
        </w:rPr>
        <w:lastRenderedPageBreak/>
        <w:t>Однако если таких картинок слишком много, то это повод серьезно задуматься о его душевном благополучии.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        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</w:t>
      </w: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 xml:space="preserve">Уважаемые родители, 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возможно, сейчас, когда вы читаете эти строки, ваши дети общаются в «группах смерти»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, где их подталкивают и подстрекают к совершению суицида.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 </w:t>
      </w: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 xml:space="preserve">Вы думаете, что вашего ребенка это 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 xml:space="preserve">не коснется? 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Увы, многие папы и мамы детей, ставших жертвами суицидальных групп, тоже ничего не подозревали. Их дети не выглядели подавленными, не пытались замкнуться, у них не было проблем в семье и школе. И только после их гибели родители узнали настоящую причину трагедии – у детей была другая, тайная жизнь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, тайные друзья и группы, в которых их день за днем приучали к мысли, что мир полон зла, никто никому не нужен, жизнь – сплошные мучения, любви не существует. И что суицид это освобождение от страданий и обретение новой жизни в лучшем мире.  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ВКонтакте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сегодня действуют сотни подобных групп. По сути это </w:t>
      </w:r>
      <w:proofErr w:type="gram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разве</w:t>
      </w:r>
      <w:bookmarkStart w:id="0" w:name="_GoBack"/>
      <w:bookmarkEnd w:id="0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твленная</w:t>
      </w:r>
      <w:proofErr w:type="gram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и очень опасная </w:t>
      </w:r>
      <w:proofErr w:type="spellStart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киберсекта</w:t>
      </w:r>
      <w:proofErr w:type="spellEnd"/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. </w:t>
      </w:r>
    </w:p>
    <w:p w:rsidR="009B3769" w:rsidRPr="009B3769" w:rsidRDefault="009B3769" w:rsidP="009B3769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И прямо сейчас вы должны сделать все от вас зависящее, чтобы обезопасить своих детей. </w:t>
      </w:r>
    </w:p>
    <w:p w:rsidR="009B3769" w:rsidRPr="009B3769" w:rsidRDefault="009B3769" w:rsidP="009B376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none"/>
        </w:rPr>
        <w:t xml:space="preserve">Дорог каждый день, каждый час. </w:t>
      </w:r>
    </w:p>
    <w:p w:rsidR="009B3769" w:rsidRPr="009B3769" w:rsidRDefault="009B3769" w:rsidP="009B376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none"/>
        </w:rPr>
        <w:t>Завтра может быть поздно!</w:t>
      </w:r>
    </w:p>
    <w:p w:rsidR="009B3769" w:rsidRPr="009B3769" w:rsidRDefault="009B3769" w:rsidP="009B3769">
      <w:pPr>
        <w:widowControl w:val="0"/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Если вы столкнулись с реальной угрозой, необходимо связаться со специалистами:</w:t>
      </w:r>
    </w:p>
    <w:p w:rsidR="009B3769" w:rsidRP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 </w:t>
      </w:r>
    </w:p>
    <w:p w:rsidR="009B3769" w:rsidRPr="009B3769" w:rsidRDefault="009B3769" w:rsidP="009B3769">
      <w:pPr>
        <w:widowControl w:val="0"/>
        <w:spacing w:after="0"/>
        <w:ind w:left="360" w:hanging="36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</w:rPr>
        <w:t> </w:t>
      </w:r>
      <w:r w:rsidRPr="009B3769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Общероссийский единый телефон доверия для детей, подростков и их родителей </w:t>
      </w:r>
    </w:p>
    <w:p w:rsidR="009B3769" w:rsidRDefault="009B3769" w:rsidP="009B376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 xml:space="preserve">8-800-2000-122 </w:t>
      </w:r>
    </w:p>
    <w:p w:rsidR="009B3769" w:rsidRPr="003D0B45" w:rsidRDefault="003D0B45" w:rsidP="009B3769">
      <w:pPr>
        <w:widowControl w:val="0"/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</w:pPr>
      <w:r w:rsidRPr="003D0B45"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  <w:t xml:space="preserve"> Социально-психологическая служба МБОУ СОШ № 50</w:t>
      </w:r>
    </w:p>
    <w:p w:rsidR="003D0B45" w:rsidRPr="009B3769" w:rsidRDefault="003D0B45" w:rsidP="003D0B45">
      <w:pPr>
        <w:widowControl w:val="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990000"/>
          <w:sz w:val="24"/>
          <w:szCs w:val="24"/>
          <w14:ligatures w14:val="none"/>
        </w:rPr>
        <w:t>89280641434</w:t>
      </w:r>
    </w:p>
    <w:p w:rsidR="009B3769" w:rsidRPr="009B3769" w:rsidRDefault="009B3769" w:rsidP="009B3769">
      <w:pPr>
        <w:spacing w:after="0"/>
        <w:rPr>
          <w:rFonts w:ascii="Times New Roman" w:hAnsi="Times New Roman" w:cs="Times New Roman"/>
          <w:color w:val="333333"/>
          <w:sz w:val="24"/>
          <w:szCs w:val="24"/>
          <w14:ligatures w14:val="none"/>
        </w:rPr>
      </w:pPr>
    </w:p>
    <w:p w:rsidR="009B3769" w:rsidRPr="009B3769" w:rsidRDefault="009B3769" w:rsidP="009B3769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9B3769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:rsidR="00E27777" w:rsidRPr="009B3769" w:rsidRDefault="00E27777">
      <w:pPr>
        <w:rPr>
          <w:rFonts w:ascii="Times New Roman" w:hAnsi="Times New Roman" w:cs="Times New Roman"/>
          <w:sz w:val="24"/>
          <w:szCs w:val="24"/>
        </w:rPr>
      </w:pPr>
    </w:p>
    <w:sectPr w:rsidR="00E27777" w:rsidRPr="009B3769" w:rsidSect="003D0B45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D2"/>
    <w:rsid w:val="003D0B45"/>
    <w:rsid w:val="007F215B"/>
    <w:rsid w:val="009B3769"/>
    <w:rsid w:val="00E27777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9"/>
    <w:pPr>
      <w:spacing w:after="279" w:line="384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9B3769"/>
    <w:pPr>
      <w:spacing w:after="0" w:line="300" w:lineRule="auto"/>
    </w:pPr>
    <w:rPr>
      <w:rFonts w:ascii="Century Schoolbook" w:eastAsia="Times New Roman" w:hAnsi="Century Schoolbook" w:cs="Times New Roman"/>
      <w:color w:val="000000"/>
      <w:kern w:val="28"/>
      <w:sz w:val="26"/>
      <w:szCs w:val="26"/>
      <w:lang w:eastAsia="ru-RU"/>
      <w14:ligatures w14:val="standard"/>
      <w14:cntxtAlts/>
    </w:rPr>
  </w:style>
  <w:style w:type="paragraph" w:customStyle="1" w:styleId="msotitle3">
    <w:name w:val="msotitle3"/>
    <w:rsid w:val="009B3769"/>
    <w:pPr>
      <w:spacing w:after="0" w:line="240" w:lineRule="auto"/>
    </w:pPr>
    <w:rPr>
      <w:rFonts w:ascii="Century Schoolbook" w:eastAsia="Times New Roman" w:hAnsi="Century Schoolbook" w:cs="Times New Roman"/>
      <w:color w:val="666666"/>
      <w:kern w:val="28"/>
      <w:sz w:val="48"/>
      <w:szCs w:val="48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9B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769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tagline">
    <w:name w:val="msotagline"/>
    <w:rsid w:val="009B3769"/>
    <w:pPr>
      <w:spacing w:after="0" w:line="300" w:lineRule="auto"/>
    </w:pPr>
    <w:rPr>
      <w:rFonts w:ascii="Century Schoolbook" w:eastAsia="Times New Roman" w:hAnsi="Century Schoolbook" w:cs="Times New Roman"/>
      <w:i/>
      <w:iCs/>
      <w:color w:val="666666"/>
      <w:kern w:val="28"/>
      <w:sz w:val="32"/>
      <w:szCs w:val="32"/>
      <w:lang w:eastAsia="ru-RU"/>
      <w14:ligatures w14:val="standard"/>
      <w14:cntxtAlts/>
    </w:rPr>
  </w:style>
  <w:style w:type="paragraph" w:customStyle="1" w:styleId="msoorganizationname2">
    <w:name w:val="msoorganizationname2"/>
    <w:rsid w:val="009B3769"/>
    <w:pPr>
      <w:spacing w:after="0" w:line="300" w:lineRule="auto"/>
    </w:pPr>
    <w:rPr>
      <w:rFonts w:ascii="Century Schoolbook" w:eastAsia="Times New Roman" w:hAnsi="Century Schoolbook" w:cs="Times New Roman"/>
      <w:color w:val="000000"/>
      <w:kern w:val="28"/>
      <w:sz w:val="15"/>
      <w:szCs w:val="15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9"/>
    <w:pPr>
      <w:spacing w:after="279" w:line="384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9B3769"/>
    <w:pPr>
      <w:spacing w:after="0" w:line="300" w:lineRule="auto"/>
    </w:pPr>
    <w:rPr>
      <w:rFonts w:ascii="Century Schoolbook" w:eastAsia="Times New Roman" w:hAnsi="Century Schoolbook" w:cs="Times New Roman"/>
      <w:color w:val="000000"/>
      <w:kern w:val="28"/>
      <w:sz w:val="26"/>
      <w:szCs w:val="26"/>
      <w:lang w:eastAsia="ru-RU"/>
      <w14:ligatures w14:val="standard"/>
      <w14:cntxtAlts/>
    </w:rPr>
  </w:style>
  <w:style w:type="paragraph" w:customStyle="1" w:styleId="msotitle3">
    <w:name w:val="msotitle3"/>
    <w:rsid w:val="009B3769"/>
    <w:pPr>
      <w:spacing w:after="0" w:line="240" w:lineRule="auto"/>
    </w:pPr>
    <w:rPr>
      <w:rFonts w:ascii="Century Schoolbook" w:eastAsia="Times New Roman" w:hAnsi="Century Schoolbook" w:cs="Times New Roman"/>
      <w:color w:val="666666"/>
      <w:kern w:val="28"/>
      <w:sz w:val="48"/>
      <w:szCs w:val="48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9B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769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tagline">
    <w:name w:val="msotagline"/>
    <w:rsid w:val="009B3769"/>
    <w:pPr>
      <w:spacing w:after="0" w:line="300" w:lineRule="auto"/>
    </w:pPr>
    <w:rPr>
      <w:rFonts w:ascii="Century Schoolbook" w:eastAsia="Times New Roman" w:hAnsi="Century Schoolbook" w:cs="Times New Roman"/>
      <w:i/>
      <w:iCs/>
      <w:color w:val="666666"/>
      <w:kern w:val="28"/>
      <w:sz w:val="32"/>
      <w:szCs w:val="32"/>
      <w:lang w:eastAsia="ru-RU"/>
      <w14:ligatures w14:val="standard"/>
      <w14:cntxtAlts/>
    </w:rPr>
  </w:style>
  <w:style w:type="paragraph" w:customStyle="1" w:styleId="msoorganizationname2">
    <w:name w:val="msoorganizationname2"/>
    <w:rsid w:val="009B3769"/>
    <w:pPr>
      <w:spacing w:after="0" w:line="300" w:lineRule="auto"/>
    </w:pPr>
    <w:rPr>
      <w:rFonts w:ascii="Century Schoolbook" w:eastAsia="Times New Roman" w:hAnsi="Century Schoolbook" w:cs="Times New Roman"/>
      <w:color w:val="000000"/>
      <w:kern w:val="28"/>
      <w:sz w:val="15"/>
      <w:szCs w:val="15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2021-11-19T17:16:00Z</dcterms:created>
  <dcterms:modified xsi:type="dcterms:W3CDTF">2021-11-19T18:10:00Z</dcterms:modified>
</cp:coreProperties>
</file>