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80" w:rsidRPr="0098293D" w:rsidRDefault="00241380" w:rsidP="00C74E37">
      <w:pPr>
        <w:jc w:val="center"/>
        <w:rPr>
          <w:rFonts w:ascii="Times New Roman" w:hAnsi="Times New Roman"/>
          <w:b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>Мастер-класс</w:t>
      </w:r>
    </w:p>
    <w:p w:rsidR="0098293D" w:rsidRPr="0098293D" w:rsidRDefault="0098293D" w:rsidP="00C74E37">
      <w:pPr>
        <w:jc w:val="center"/>
        <w:rPr>
          <w:rFonts w:ascii="Times New Roman" w:hAnsi="Times New Roman"/>
          <w:b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proofErr w:type="spellStart"/>
      <w:r w:rsidRPr="0098293D">
        <w:rPr>
          <w:rFonts w:ascii="Times New Roman" w:hAnsi="Times New Roman"/>
          <w:b/>
          <w:sz w:val="24"/>
          <w:szCs w:val="24"/>
        </w:rPr>
        <w:t>Бегеева</w:t>
      </w:r>
      <w:proofErr w:type="spellEnd"/>
      <w:r w:rsidRPr="0098293D">
        <w:rPr>
          <w:rFonts w:ascii="Times New Roman" w:hAnsi="Times New Roman"/>
          <w:b/>
          <w:sz w:val="24"/>
          <w:szCs w:val="24"/>
        </w:rPr>
        <w:t xml:space="preserve"> Э.Б.</w:t>
      </w:r>
    </w:p>
    <w:p w:rsidR="00241380" w:rsidRPr="0098293D" w:rsidRDefault="00241380" w:rsidP="00C74E3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8293D">
        <w:rPr>
          <w:rFonts w:ascii="Times New Roman" w:hAnsi="Times New Roman"/>
          <w:b/>
          <w:color w:val="FF0000"/>
          <w:sz w:val="24"/>
          <w:szCs w:val="24"/>
        </w:rPr>
        <w:t>Добрый день уважаемые, коллеги!</w:t>
      </w:r>
    </w:p>
    <w:p w:rsidR="00754089" w:rsidRPr="0098293D" w:rsidRDefault="00241380" w:rsidP="00C74E3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8293D">
        <w:rPr>
          <w:rFonts w:ascii="Times New Roman" w:hAnsi="Times New Roman"/>
          <w:b/>
          <w:color w:val="FF0000"/>
          <w:sz w:val="24"/>
          <w:szCs w:val="24"/>
        </w:rPr>
        <w:t>Предлагаю Вашему вниманию мастер класс</w:t>
      </w:r>
    </w:p>
    <w:p w:rsidR="0071099F" w:rsidRPr="0098293D" w:rsidRDefault="00A851C8" w:rsidP="00C74E3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8293D">
        <w:rPr>
          <w:rFonts w:ascii="Times New Roman" w:hAnsi="Times New Roman"/>
          <w:b/>
          <w:color w:val="FF0000"/>
          <w:sz w:val="24"/>
          <w:szCs w:val="24"/>
        </w:rPr>
        <w:t xml:space="preserve">Духовно-нравственное воспитание </w:t>
      </w:r>
      <w:r w:rsidR="009E2D93" w:rsidRPr="0098293D">
        <w:rPr>
          <w:rFonts w:ascii="Times New Roman" w:hAnsi="Times New Roman"/>
          <w:b/>
          <w:color w:val="FF0000"/>
          <w:sz w:val="24"/>
          <w:szCs w:val="24"/>
        </w:rPr>
        <w:t xml:space="preserve">младших </w:t>
      </w:r>
      <w:r w:rsidRPr="0098293D">
        <w:rPr>
          <w:rFonts w:ascii="Times New Roman" w:hAnsi="Times New Roman"/>
          <w:b/>
          <w:color w:val="FF0000"/>
          <w:sz w:val="24"/>
          <w:szCs w:val="24"/>
        </w:rPr>
        <w:t>школьнико</w:t>
      </w:r>
      <w:r w:rsidR="00754089" w:rsidRPr="0098293D">
        <w:rPr>
          <w:rFonts w:ascii="Times New Roman" w:hAnsi="Times New Roman"/>
          <w:b/>
          <w:color w:val="FF0000"/>
          <w:sz w:val="24"/>
          <w:szCs w:val="24"/>
        </w:rPr>
        <w:t>в через активные формы обучения</w:t>
      </w:r>
      <w:r w:rsidR="003D40CE" w:rsidRPr="0098293D">
        <w:rPr>
          <w:rFonts w:ascii="Times New Roman" w:hAnsi="Times New Roman"/>
          <w:b/>
          <w:color w:val="FF0000"/>
          <w:sz w:val="24"/>
          <w:szCs w:val="24"/>
        </w:rPr>
        <w:t xml:space="preserve"> «Сад добродетелей»</w:t>
      </w:r>
    </w:p>
    <w:p w:rsidR="00754089" w:rsidRPr="0098293D" w:rsidRDefault="00754089" w:rsidP="000811D2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8293D">
        <w:rPr>
          <w:rFonts w:ascii="Times New Roman" w:hAnsi="Times New Roman"/>
          <w:b/>
          <w:color w:val="0070C0"/>
          <w:sz w:val="24"/>
          <w:szCs w:val="24"/>
        </w:rPr>
        <w:t>ПРИТЧИ</w:t>
      </w:r>
    </w:p>
    <w:p w:rsidR="00D35ACD" w:rsidRPr="0098293D" w:rsidRDefault="00D35ACD">
      <w:p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b/>
          <w:color w:val="C00000"/>
          <w:sz w:val="24"/>
          <w:szCs w:val="24"/>
        </w:rPr>
        <w:t>Цель:</w:t>
      </w:r>
      <w:r w:rsidRPr="0098293D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8293D">
        <w:rPr>
          <w:rFonts w:ascii="Times New Roman" w:hAnsi="Times New Roman"/>
          <w:sz w:val="24"/>
          <w:szCs w:val="24"/>
        </w:rPr>
        <w:t>Познакомить участнико</w:t>
      </w:r>
      <w:r w:rsidR="00BE566E" w:rsidRPr="0098293D">
        <w:rPr>
          <w:rFonts w:ascii="Times New Roman" w:hAnsi="Times New Roman"/>
          <w:sz w:val="24"/>
          <w:szCs w:val="24"/>
        </w:rPr>
        <w:t xml:space="preserve">в мастер-класса </w:t>
      </w:r>
      <w:r w:rsidRPr="0098293D">
        <w:rPr>
          <w:rFonts w:ascii="Times New Roman" w:hAnsi="Times New Roman"/>
          <w:sz w:val="24"/>
          <w:szCs w:val="24"/>
        </w:rPr>
        <w:t xml:space="preserve"> с активными формами обучения</w:t>
      </w:r>
      <w:r w:rsidR="00BE566E" w:rsidRPr="0098293D">
        <w:rPr>
          <w:rFonts w:ascii="Times New Roman" w:hAnsi="Times New Roman"/>
          <w:sz w:val="24"/>
          <w:szCs w:val="24"/>
        </w:rPr>
        <w:t>, направленные на формирования нравственных ценностей.</w:t>
      </w:r>
    </w:p>
    <w:p w:rsidR="00CC78F6" w:rsidRPr="0098293D" w:rsidRDefault="00CC78F6" w:rsidP="00764958">
      <w:pPr>
        <w:rPr>
          <w:rFonts w:ascii="Times New Roman" w:hAnsi="Times New Roman"/>
          <w:b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 xml:space="preserve">Вступительная часть. </w:t>
      </w:r>
    </w:p>
    <w:p w:rsidR="00474274" w:rsidRPr="0098293D" w:rsidRDefault="00754089" w:rsidP="00764958">
      <w:p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    </w:t>
      </w:r>
      <w:r w:rsidR="00474274" w:rsidRPr="0098293D">
        <w:rPr>
          <w:rFonts w:ascii="Times New Roman" w:hAnsi="Times New Roman"/>
          <w:sz w:val="24"/>
          <w:szCs w:val="24"/>
        </w:rPr>
        <w:t xml:space="preserve">       Концепция  духовно-нравственного развития и воспитания личности гражданина России является методологической основой разработки и реализации ФГОС</w:t>
      </w:r>
      <w:r w:rsidR="009E2D93" w:rsidRPr="0098293D">
        <w:rPr>
          <w:rFonts w:ascii="Times New Roman" w:hAnsi="Times New Roman"/>
          <w:sz w:val="24"/>
          <w:szCs w:val="24"/>
        </w:rPr>
        <w:t xml:space="preserve"> Н</w:t>
      </w:r>
      <w:r w:rsidR="00474274" w:rsidRPr="0098293D">
        <w:rPr>
          <w:rFonts w:ascii="Times New Roman" w:hAnsi="Times New Roman"/>
          <w:sz w:val="24"/>
          <w:szCs w:val="24"/>
        </w:rPr>
        <w:t>ОО.</w:t>
      </w:r>
    </w:p>
    <w:p w:rsidR="00474274" w:rsidRPr="0098293D" w:rsidRDefault="00474274" w:rsidP="00764958">
      <w:p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      Главной целью современного отечественного образования становится воспитание высоконравственной, творческой, компетентной, социально</w:t>
      </w:r>
      <w:r w:rsidR="00EA6643" w:rsidRPr="0098293D">
        <w:rPr>
          <w:rFonts w:ascii="Times New Roman" w:hAnsi="Times New Roman"/>
          <w:sz w:val="24"/>
          <w:szCs w:val="24"/>
        </w:rPr>
        <w:t>-ответственной личности, принимающей как ценность духовные и культурные традиции своей страны.</w:t>
      </w:r>
    </w:p>
    <w:p w:rsidR="00205CDC" w:rsidRPr="0098293D" w:rsidRDefault="00205CDC" w:rsidP="00764958">
      <w:p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              Известно, что мир духовных ценностей личности не может быть привнесен кем-то извне, это результат активной деятельности самого ребенка. Задача педагога – создать условия для присвоения ценностей, организовать деятельность учащихся таким образом, чтобы обеспечить их высокую активность, эффективное общение друг с другом</w:t>
      </w:r>
      <w:r w:rsidR="0005781E" w:rsidRPr="0098293D">
        <w:rPr>
          <w:rFonts w:ascii="Times New Roman" w:hAnsi="Times New Roman"/>
          <w:sz w:val="24"/>
          <w:szCs w:val="24"/>
        </w:rPr>
        <w:t>.</w:t>
      </w:r>
    </w:p>
    <w:p w:rsidR="0005781E" w:rsidRPr="0098293D" w:rsidRDefault="0005781E" w:rsidP="00764958">
      <w:p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      Идея активного воспитания лежит в основе социокультурного системного подхода, ключом, к реализации которого являются активные формы обучения</w:t>
      </w:r>
      <w:proofErr w:type="gramStart"/>
      <w:r w:rsidRPr="0098293D">
        <w:rPr>
          <w:rFonts w:ascii="Times New Roman" w:hAnsi="Times New Roman"/>
          <w:sz w:val="24"/>
          <w:szCs w:val="24"/>
        </w:rPr>
        <w:t xml:space="preserve"> </w:t>
      </w:r>
      <w:r w:rsidR="00754089" w:rsidRPr="0098293D">
        <w:rPr>
          <w:rFonts w:ascii="Times New Roman" w:hAnsi="Times New Roman"/>
          <w:sz w:val="24"/>
          <w:szCs w:val="24"/>
        </w:rPr>
        <w:t>.</w:t>
      </w:r>
      <w:proofErr w:type="gramEnd"/>
    </w:p>
    <w:p w:rsidR="007F61CD" w:rsidRPr="0098293D" w:rsidRDefault="007F61CD" w:rsidP="007F61C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ВОСПИТАНИЕ – это не</w:t>
      </w:r>
      <w:r w:rsidR="00C74E37"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что иное, как питание физическое и питание духовное (питание души). Воспитание души (т.е. духовно-нравственное воспитание) – это непрерывный процесс, он начинается с рождения человека и продолжается всю жизнь. Сегодня вашему вниманию хочу предоставить один из способов ПИТАНИЯ детской ДУШИ – использование притч в цикле классных часов </w:t>
      </w:r>
      <w:r w:rsidR="00D47170"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«САД </w:t>
      </w: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ДОБРОДЕТЕЛЕЙ».</w:t>
      </w:r>
    </w:p>
    <w:p w:rsidR="007F61CD" w:rsidRPr="0098293D" w:rsidRDefault="007F61CD" w:rsidP="007F61C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Притчи всегда играли важную роль в жизни людей и давали пищу для размышления. Это удивительное средство воспитания, обучения и развития. Мудрость, поданная в простой и ясной форме, учит детей думать, находить решения проблем, развивает в детях воображение и интуицию. Притчи помогают детям задуматься над своим поведением, и может быть, заставят их посмеяться над своими ошибками.</w:t>
      </w:r>
    </w:p>
    <w:p w:rsidR="007F61CD" w:rsidRPr="0098293D" w:rsidRDefault="007F61CD" w:rsidP="007F61C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Упражнение-активатор «Поиграем в ассоциации»</w:t>
      </w:r>
    </w:p>
    <w:p w:rsidR="007F61CD" w:rsidRPr="0098293D" w:rsidRDefault="007F61CD" w:rsidP="007F61C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Назовите первые ассоциации, образы, которые придут вам в голову, и таким образом продолжите начатые предложения:</w:t>
      </w:r>
    </w:p>
    <w:p w:rsidR="007F61CD" w:rsidRPr="0098293D" w:rsidRDefault="007F61CD" w:rsidP="007F6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Если притча – геометрическая фигура, то это  ...</w:t>
      </w:r>
    </w:p>
    <w:p w:rsidR="007F61CD" w:rsidRPr="0098293D" w:rsidRDefault="007F61CD" w:rsidP="007F6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Если притча – цвет, то это ...</w:t>
      </w:r>
    </w:p>
    <w:p w:rsidR="007F61CD" w:rsidRPr="0098293D" w:rsidRDefault="007F61CD" w:rsidP="007F6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Если притча – это название фильма, то это ...</w:t>
      </w:r>
    </w:p>
    <w:p w:rsidR="007F61CD" w:rsidRPr="0098293D" w:rsidRDefault="007F61CD" w:rsidP="007F6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Если притча – настроение, то это ...</w:t>
      </w:r>
    </w:p>
    <w:p w:rsidR="007F61CD" w:rsidRPr="0098293D" w:rsidRDefault="007F61CD" w:rsidP="007F6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Если притча – музыка, то это ...</w:t>
      </w:r>
    </w:p>
    <w:p w:rsidR="007F61CD" w:rsidRPr="0098293D" w:rsidRDefault="007F61CD" w:rsidP="007F6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Если притча – животное, то это ...</w:t>
      </w:r>
    </w:p>
    <w:p w:rsidR="007F61CD" w:rsidRPr="0098293D" w:rsidRDefault="007F61CD" w:rsidP="007F61CD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Всем вам известны строки из стихотворения В.С. </w:t>
      </w:r>
      <w:proofErr w:type="spellStart"/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Шефнера</w:t>
      </w:r>
      <w:proofErr w:type="spellEnd"/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 «Словом можно убить, словом можно спасти, словом можно полки за собой повести». Действительно, слово, а в нашем случае это детские притчи, обладает невероятным могуществом.</w:t>
      </w:r>
    </w:p>
    <w:p w:rsidR="00D47170" w:rsidRPr="0098293D" w:rsidRDefault="007F61CD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Притчи – это семена. Попав в сердце ребенка, они обязательно в будущем прорастут и дадут свои всходы.</w:t>
      </w:r>
      <w:r w:rsidR="00BB1B99" w:rsidRPr="0098293D">
        <w:rPr>
          <w:rFonts w:ascii="Times New Roman" w:hAnsi="Times New Roman"/>
          <w:sz w:val="24"/>
          <w:szCs w:val="24"/>
        </w:rPr>
        <w:t xml:space="preserve"> </w:t>
      </w:r>
    </w:p>
    <w:p w:rsidR="00D47170" w:rsidRPr="0098293D" w:rsidRDefault="006F2B05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ОСНОВНЫЕ </w:t>
      </w:r>
      <w:r w:rsidR="00D47170" w:rsidRPr="0098293D">
        <w:rPr>
          <w:rFonts w:ascii="Times New Roman" w:hAnsi="Times New Roman"/>
          <w:sz w:val="24"/>
          <w:szCs w:val="24"/>
        </w:rPr>
        <w:t>ФУНКЦИИ ПРИТЧИ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1. Функция зеркала (отражает восприятие) – Человек может сравнить свои мысли, переживания с тем, о чем рассказывается в истории, и воспринять то, что в данное время соответствует его собственному психическому образу. 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2. Функция модели (образцы решения проблем и конфликтов) – Отображение конфликтных ситуаций с предложением возможных способов их разрешения, указание на последствия тех или иных вариантов решения конфликтов. </w:t>
      </w:r>
    </w:p>
    <w:p w:rsidR="006F2B05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3. Функция </w:t>
      </w:r>
      <w:proofErr w:type="spellStart"/>
      <w:r w:rsidRPr="0098293D">
        <w:rPr>
          <w:rFonts w:ascii="Times New Roman" w:hAnsi="Times New Roman"/>
          <w:sz w:val="24"/>
          <w:szCs w:val="24"/>
        </w:rPr>
        <w:t>опосредования</w:t>
      </w:r>
      <w:proofErr w:type="spellEnd"/>
      <w:r w:rsidRPr="0098293D">
        <w:rPr>
          <w:rFonts w:ascii="Times New Roman" w:hAnsi="Times New Roman"/>
          <w:sz w:val="24"/>
          <w:szCs w:val="24"/>
        </w:rPr>
        <w:t xml:space="preserve"> (посредник между учеником и учителем) - Между двумя людьми (учеником – учителем, взрослым – молодым) при существующем внутреннем противостоянии появляется посредник в виде истории. Благодаря ситуативной модели какой-либо истории можно в щадящей форме сказать другому человеку то, что могло бы быть агрессивно воспринято при прямом указании.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>способы использования притч в учебном процессе:</w:t>
      </w:r>
      <w:r w:rsidRPr="0098293D">
        <w:rPr>
          <w:rFonts w:ascii="Times New Roman" w:hAnsi="Times New Roman"/>
          <w:sz w:val="24"/>
          <w:szCs w:val="24"/>
        </w:rPr>
        <w:t xml:space="preserve"> 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• Обсуждение основной идеи и смысла истории;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Анализ названия притчи (или задание придумать притче новое название); 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• Притча без окончания – обсуждение, чем она могла бы закончиться;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Иллюстрация рассказа (предложить рисунки, картинки, фотографии, изображения);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Сформулировать вопросы или ответить на поставленные вопросы;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Выделить ключевые понятия;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Инсценировка по рассказу (истории);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Сделать разбор текстового документа (в том числе анализ символов, структуры, понятийного аппарата, исторического контекста);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Найти или предположить (вставить) пропущенные слова; 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• Рассмотреть притчу с ролевой позиции (представителя определенной исторической эпохи, культуры, религиозной конфессии, социальной роли и т.п.); 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• Загадка, на которую нужно дать ответ (отгадать);</w:t>
      </w:r>
    </w:p>
    <w:p w:rsidR="00BB1B99" w:rsidRPr="0098293D" w:rsidRDefault="00BB1B99" w:rsidP="00BB1B99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• Сравнение нескольких притч.</w:t>
      </w:r>
    </w:p>
    <w:p w:rsidR="007F61CD" w:rsidRPr="0098293D" w:rsidRDefault="00BB1B99" w:rsidP="007F61CD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    Притча предполагает диалог, беседу со слушателем или читателем, и ее основное действо разворачивается тогда, когда история рассказана и человек начинает ее осмысление. Они являются одним из древнейших способов передачи мысли и обучения молодежи. С одной стороны, обобщенные, массовые истории порождают множество </w:t>
      </w:r>
      <w:r w:rsidRPr="0098293D">
        <w:rPr>
          <w:rFonts w:ascii="Times New Roman" w:hAnsi="Times New Roman"/>
          <w:sz w:val="24"/>
          <w:szCs w:val="24"/>
        </w:rPr>
        <w:lastRenderedPageBreak/>
        <w:t>индивидуальных интерпретаций</w:t>
      </w:r>
      <w:r w:rsidR="003D40CE" w:rsidRPr="0098293D">
        <w:rPr>
          <w:rFonts w:ascii="Times New Roman" w:hAnsi="Times New Roman"/>
          <w:sz w:val="24"/>
          <w:szCs w:val="24"/>
        </w:rPr>
        <w:t>. Именно поэтому притчи являются активной формой обучения в духовно-нравственном воспитании.</w:t>
      </w:r>
    </w:p>
    <w:p w:rsidR="00241380" w:rsidRPr="0098293D" w:rsidRDefault="00241380" w:rsidP="0024138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Я хочу </w:t>
      </w:r>
      <w:r w:rsidRPr="0098293D">
        <w:rPr>
          <w:rFonts w:ascii="Times New Roman" w:hAnsi="Times New Roman"/>
          <w:b/>
          <w:sz w:val="24"/>
          <w:szCs w:val="24"/>
        </w:rPr>
        <w:t xml:space="preserve">остановиться на нескольких способах использования притч </w:t>
      </w:r>
      <w:r w:rsidRPr="0098293D">
        <w:rPr>
          <w:rFonts w:ascii="Times New Roman" w:hAnsi="Times New Roman"/>
          <w:sz w:val="24"/>
          <w:szCs w:val="24"/>
        </w:rPr>
        <w:t xml:space="preserve">в учебном и </w:t>
      </w:r>
      <w:proofErr w:type="spellStart"/>
      <w:r w:rsidRPr="0098293D">
        <w:rPr>
          <w:rFonts w:ascii="Times New Roman" w:hAnsi="Times New Roman"/>
          <w:sz w:val="24"/>
          <w:szCs w:val="24"/>
        </w:rPr>
        <w:t>внеучебном</w:t>
      </w:r>
      <w:proofErr w:type="spellEnd"/>
      <w:r w:rsidRPr="0098293D">
        <w:rPr>
          <w:rFonts w:ascii="Times New Roman" w:hAnsi="Times New Roman"/>
          <w:sz w:val="24"/>
          <w:szCs w:val="24"/>
        </w:rPr>
        <w:t xml:space="preserve"> процессе.</w:t>
      </w:r>
    </w:p>
    <w:p w:rsidR="003D40CE" w:rsidRPr="0098293D" w:rsidRDefault="00241380" w:rsidP="00696D30">
      <w:pPr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И я начну с </w:t>
      </w:r>
      <w:r w:rsidRPr="0098293D">
        <w:rPr>
          <w:rFonts w:ascii="Times New Roman" w:hAnsi="Times New Roman"/>
          <w:b/>
          <w:sz w:val="24"/>
          <w:szCs w:val="24"/>
        </w:rPr>
        <w:t>базового метода работы</w:t>
      </w:r>
      <w:r w:rsidRPr="0098293D">
        <w:rPr>
          <w:rFonts w:ascii="Times New Roman" w:hAnsi="Times New Roman"/>
          <w:sz w:val="24"/>
          <w:szCs w:val="24"/>
        </w:rPr>
        <w:t xml:space="preserve"> </w:t>
      </w:r>
    </w:p>
    <w:p w:rsidR="00696D30" w:rsidRPr="0098293D" w:rsidRDefault="00241380" w:rsidP="00696D30">
      <w:pPr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– </w:t>
      </w:r>
      <w:r w:rsidRPr="0098293D">
        <w:rPr>
          <w:rFonts w:ascii="Times New Roman" w:hAnsi="Times New Roman"/>
          <w:b/>
          <w:sz w:val="24"/>
          <w:szCs w:val="24"/>
        </w:rPr>
        <w:t>ОБСУЖДЕНИЕ ОСНОВНОЙ ИДЕИ И СМЫСЛА ПРИТЧИ</w:t>
      </w:r>
      <w:r w:rsidRPr="0098293D">
        <w:rPr>
          <w:rFonts w:ascii="Times New Roman" w:hAnsi="Times New Roman"/>
          <w:sz w:val="24"/>
          <w:szCs w:val="24"/>
        </w:rPr>
        <w:t>.</w:t>
      </w:r>
      <w:r w:rsidR="00696D30" w:rsidRPr="0098293D">
        <w:rPr>
          <w:rFonts w:ascii="Times New Roman" w:hAnsi="Times New Roman"/>
          <w:sz w:val="24"/>
          <w:szCs w:val="24"/>
        </w:rPr>
        <w:t xml:space="preserve"> </w:t>
      </w:r>
    </w:p>
    <w:p w:rsidR="00FE3763" w:rsidRPr="0098293D" w:rsidRDefault="00696D30" w:rsidP="00696D30">
      <w:pPr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Предлагаю послушать притчу, которая называется</w:t>
      </w:r>
    </w:p>
    <w:p w:rsidR="00696D30" w:rsidRPr="0098293D" w:rsidRDefault="00696D30" w:rsidP="00696D30">
      <w:pPr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«</w:t>
      </w:r>
      <w:r w:rsidRPr="0098293D">
        <w:rPr>
          <w:rFonts w:ascii="Times New Roman" w:hAnsi="Times New Roman"/>
          <w:b/>
          <w:i/>
          <w:sz w:val="24"/>
          <w:szCs w:val="24"/>
        </w:rPr>
        <w:t>Корзину-то возьми</w:t>
      </w:r>
      <w:r w:rsidRPr="0098293D">
        <w:rPr>
          <w:rFonts w:ascii="Times New Roman" w:hAnsi="Times New Roman"/>
          <w:sz w:val="24"/>
          <w:szCs w:val="24"/>
        </w:rPr>
        <w:t>».</w:t>
      </w:r>
    </w:p>
    <w:p w:rsidR="00696D30" w:rsidRPr="0098293D" w:rsidRDefault="00696D30" w:rsidP="00696D30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98293D">
        <w:rPr>
          <w:rFonts w:ascii="Times New Roman" w:hAnsi="Times New Roman"/>
          <w:b/>
          <w:i/>
          <w:sz w:val="24"/>
          <w:szCs w:val="24"/>
        </w:rPr>
        <w:t>Состарился отец, ослабел. Жизнь в нем еле теплится. Надоело сыну ухаживать за престарелым отцом, и решил он от него избавиться.</w:t>
      </w:r>
    </w:p>
    <w:p w:rsidR="00696D30" w:rsidRPr="0098293D" w:rsidRDefault="00696D30" w:rsidP="00696D3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8293D">
        <w:rPr>
          <w:rFonts w:ascii="Times New Roman" w:hAnsi="Times New Roman"/>
          <w:b/>
          <w:i/>
          <w:sz w:val="24"/>
          <w:szCs w:val="24"/>
        </w:rPr>
        <w:t>Усадил он отца в корзину и отнёс высоко</w:t>
      </w:r>
      <w:r w:rsidR="00FE3763" w:rsidRPr="0098293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98293D">
        <w:rPr>
          <w:rFonts w:ascii="Times New Roman" w:hAnsi="Times New Roman"/>
          <w:b/>
          <w:i/>
          <w:sz w:val="24"/>
          <w:szCs w:val="24"/>
        </w:rPr>
        <w:t>в</w:t>
      </w:r>
      <w:r w:rsidR="00FE3763" w:rsidRPr="0098293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293D">
        <w:rPr>
          <w:rFonts w:ascii="Times New Roman" w:hAnsi="Times New Roman"/>
          <w:b/>
          <w:i/>
          <w:sz w:val="24"/>
          <w:szCs w:val="24"/>
        </w:rPr>
        <w:t>горы. Опустил корзину на землю и только собрался уходить, как отец окликнул его:</w:t>
      </w:r>
    </w:p>
    <w:p w:rsidR="00696D30" w:rsidRPr="0098293D" w:rsidRDefault="00696D30" w:rsidP="00696D3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8293D">
        <w:rPr>
          <w:rFonts w:ascii="Times New Roman" w:hAnsi="Times New Roman"/>
          <w:b/>
          <w:i/>
          <w:sz w:val="24"/>
          <w:szCs w:val="24"/>
        </w:rPr>
        <w:t>-Сынок, я не в обиде, что ты принёс меня сюда, но корзину – то возьми!</w:t>
      </w:r>
    </w:p>
    <w:p w:rsidR="00696D30" w:rsidRPr="0098293D" w:rsidRDefault="00696D30" w:rsidP="00696D3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8293D">
        <w:rPr>
          <w:rFonts w:ascii="Times New Roman" w:hAnsi="Times New Roman"/>
          <w:b/>
          <w:i/>
          <w:sz w:val="24"/>
          <w:szCs w:val="24"/>
        </w:rPr>
        <w:t>-На что она мне?</w:t>
      </w:r>
    </w:p>
    <w:p w:rsidR="00696D30" w:rsidRPr="0098293D" w:rsidRDefault="00696D30" w:rsidP="00696D3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8293D">
        <w:rPr>
          <w:rFonts w:ascii="Times New Roman" w:hAnsi="Times New Roman"/>
          <w:b/>
          <w:i/>
          <w:sz w:val="24"/>
          <w:szCs w:val="24"/>
        </w:rPr>
        <w:t>-Твоему сыну пригодится, когда он захочет принести тебя сюда…</w:t>
      </w:r>
    </w:p>
    <w:p w:rsidR="00241380" w:rsidRPr="0098293D" w:rsidRDefault="00241380" w:rsidP="00FE3763">
      <w:pPr>
        <w:pStyle w:val="a3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1380" w:rsidRPr="0098293D" w:rsidRDefault="00241380" w:rsidP="002413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>Предлагаю поработать в парах.</w:t>
      </w:r>
      <w:r w:rsidRPr="0098293D">
        <w:rPr>
          <w:rFonts w:ascii="Times New Roman" w:hAnsi="Times New Roman"/>
          <w:sz w:val="24"/>
          <w:szCs w:val="24"/>
        </w:rPr>
        <w:t xml:space="preserve"> У каждой пары своё задание в конверте.</w:t>
      </w:r>
    </w:p>
    <w:p w:rsidR="00241380" w:rsidRPr="0098293D" w:rsidRDefault="00241380" w:rsidP="002413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 xml:space="preserve">Задание для 1 </w:t>
      </w:r>
      <w:proofErr w:type="spellStart"/>
      <w:r w:rsidRPr="0098293D">
        <w:rPr>
          <w:rFonts w:ascii="Times New Roman" w:hAnsi="Times New Roman"/>
          <w:b/>
          <w:sz w:val="24"/>
          <w:szCs w:val="24"/>
        </w:rPr>
        <w:t>групы</w:t>
      </w:r>
      <w:proofErr w:type="spellEnd"/>
      <w:r w:rsidRPr="0098293D">
        <w:rPr>
          <w:rFonts w:ascii="Times New Roman" w:hAnsi="Times New Roman"/>
          <w:b/>
          <w:sz w:val="24"/>
          <w:szCs w:val="24"/>
        </w:rPr>
        <w:t>:</w:t>
      </w:r>
      <w:r w:rsidRPr="0098293D">
        <w:rPr>
          <w:rFonts w:ascii="Times New Roman" w:hAnsi="Times New Roman"/>
          <w:sz w:val="24"/>
          <w:szCs w:val="24"/>
        </w:rPr>
        <w:t xml:space="preserve"> Выберите из </w:t>
      </w:r>
      <w:proofErr w:type="gramStart"/>
      <w:r w:rsidRPr="0098293D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98293D">
        <w:rPr>
          <w:rFonts w:ascii="Times New Roman" w:hAnsi="Times New Roman"/>
          <w:sz w:val="24"/>
          <w:szCs w:val="24"/>
        </w:rPr>
        <w:t xml:space="preserve"> только те качества характера, которые проявили герои притчи. Объясните, почему так решили!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>Задание для 2 группы:</w:t>
      </w:r>
      <w:r w:rsidRPr="0098293D">
        <w:rPr>
          <w:rFonts w:ascii="Times New Roman" w:hAnsi="Times New Roman"/>
          <w:sz w:val="24"/>
          <w:szCs w:val="24"/>
        </w:rPr>
        <w:t xml:space="preserve"> </w:t>
      </w:r>
      <w:r w:rsidRPr="0098293D">
        <w:rPr>
          <w:rFonts w:ascii="Times New Roman" w:hAnsi="Times New Roman"/>
          <w:bCs/>
          <w:sz w:val="24"/>
          <w:szCs w:val="24"/>
        </w:rPr>
        <w:t>Выберите пословицу, которая точнее других  передает смысл притчи.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>Задание для 3 группы:</w:t>
      </w:r>
      <w:r w:rsidRPr="0098293D">
        <w:rPr>
          <w:rFonts w:ascii="Times New Roman" w:eastAsia="+mn-ea" w:hAnsi="Times New Roman"/>
          <w:color w:val="000000"/>
          <w:sz w:val="24"/>
          <w:szCs w:val="24"/>
          <w:lang w:eastAsia="ru-RU"/>
        </w:rPr>
        <w:t xml:space="preserve"> </w:t>
      </w:r>
      <w:r w:rsidRPr="0098293D">
        <w:rPr>
          <w:rFonts w:ascii="Times New Roman" w:hAnsi="Times New Roman"/>
          <w:sz w:val="24"/>
          <w:szCs w:val="24"/>
        </w:rPr>
        <w:t>Вспомните и обсудите, приходилось ли вам читать подобные произведения, либо было в вашей жизни событие, которое подходит по смыслу к притче  (выберите только одну историю и расскажите другим группам).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293D">
        <w:rPr>
          <w:rFonts w:ascii="Times New Roman" w:hAnsi="Times New Roman"/>
          <w:b/>
          <w:sz w:val="24"/>
          <w:szCs w:val="24"/>
          <w:u w:val="single"/>
        </w:rPr>
        <w:t>Давайте послушаем выступление групп.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1 группе - Вы верно определили и  качества юноши и старика.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2 группе – Я согласна с вашим выбором. А другие пословицы подходят к смыслу притчи?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3 группе – Молодцы, вы хорошо поработали. Интересная история.</w:t>
      </w:r>
    </w:p>
    <w:p w:rsidR="00241380" w:rsidRPr="0098293D" w:rsidRDefault="00241380" w:rsidP="00241380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А теперь хочу предложить  </w:t>
      </w:r>
      <w:r w:rsidRPr="0098293D">
        <w:rPr>
          <w:rFonts w:ascii="Times New Roman" w:hAnsi="Times New Roman"/>
          <w:b/>
          <w:sz w:val="24"/>
          <w:szCs w:val="24"/>
        </w:rPr>
        <w:t>ещё один способ</w:t>
      </w:r>
      <w:r w:rsidRPr="0098293D">
        <w:rPr>
          <w:rFonts w:ascii="Times New Roman" w:hAnsi="Times New Roman"/>
          <w:sz w:val="24"/>
          <w:szCs w:val="24"/>
        </w:rPr>
        <w:t xml:space="preserve"> работы над притчей. </w:t>
      </w:r>
    </w:p>
    <w:p w:rsidR="006F2B05" w:rsidRPr="0098293D" w:rsidRDefault="006F2B05" w:rsidP="00241380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>Притча без окончания</w:t>
      </w:r>
      <w:r w:rsidRPr="0098293D">
        <w:rPr>
          <w:rFonts w:ascii="Times New Roman" w:hAnsi="Times New Roman"/>
          <w:sz w:val="24"/>
          <w:szCs w:val="24"/>
        </w:rPr>
        <w:t xml:space="preserve"> – обсуждение, чем она могла бы закончиться.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8293D">
        <w:rPr>
          <w:rFonts w:ascii="Times New Roman" w:hAnsi="Times New Roman"/>
          <w:b/>
          <w:sz w:val="24"/>
          <w:szCs w:val="24"/>
        </w:rPr>
        <w:t>Основной приём-это незавершённость повествования.</w:t>
      </w:r>
    </w:p>
    <w:p w:rsidR="00241380" w:rsidRPr="0098293D" w:rsidRDefault="00241380" w:rsidP="002413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241380" w:rsidRPr="0098293D" w:rsidRDefault="00241380" w:rsidP="00A964A8">
      <w:p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Спасибо, коллеги!</w:t>
      </w:r>
    </w:p>
    <w:p w:rsidR="00BB1B99" w:rsidRPr="0098293D" w:rsidRDefault="00BB1B99" w:rsidP="00BB1B99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 Заключительное слово.</w:t>
      </w:r>
    </w:p>
    <w:p w:rsidR="00C74E37" w:rsidRPr="0098293D" w:rsidRDefault="00BB1B99" w:rsidP="00BB1B99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Уважаемые педагоги! </w:t>
      </w:r>
    </w:p>
    <w:p w:rsidR="00BB1B99" w:rsidRPr="0098293D" w:rsidRDefault="00BB1B99" w:rsidP="00BB1B99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Притчи – это не просто тексты, не просто рассказы. </w:t>
      </w:r>
      <w:proofErr w:type="gramStart"/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Каждая притча может что-то дать, научить чему-то, в ней заложена какая-то определённая правда, какой-то определённый урок, маленький или большой закон Мира, в котором мы живём.</w:t>
      </w:r>
      <w:proofErr w:type="gramEnd"/>
      <w:r w:rsidRPr="0098293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Посредством притч можно получить доступ к знанию законов объёмного мира. Причём этот доступ – облегчённый, потому что притчи – это искусство слов попадать прямо в сердце. Это своеобразный учебный материал, который непременно поможет внимательному и вдумчивому ученику путешествовать по Миру осознанно и радостно.</w:t>
      </w:r>
    </w:p>
    <w:p w:rsidR="00BB1B99" w:rsidRPr="0098293D" w:rsidRDefault="00BB1B99" w:rsidP="00BB1B99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98293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Абуль-Фарадж</w:t>
      </w:r>
      <w:proofErr w:type="spellEnd"/>
      <w:r w:rsidRPr="0098293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называл притчи рассказами, освежающими разум и удаляющими из сердца горе и печаль.</w:t>
      </w:r>
    </w:p>
    <w:p w:rsidR="00BB1B99" w:rsidRPr="0098293D" w:rsidRDefault="00BB1B99" w:rsidP="00BB1B99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98293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«Пусть они послужат утешением для страждущих, целительным бальзамом для людей с разбитым сердцем, путеводителем для любящих наставления и лучшим другом для ценителей смешного.»</w:t>
      </w:r>
      <w:proofErr w:type="gramEnd"/>
    </w:p>
    <w:p w:rsidR="005D71E9" w:rsidRPr="0098293D" w:rsidRDefault="005D71E9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Притча не только знакомит с нравственными нормами жизни, она </w:t>
      </w:r>
      <w:r w:rsidRPr="0098293D">
        <w:rPr>
          <w:rFonts w:ascii="Times New Roman" w:hAnsi="Times New Roman"/>
          <w:b/>
          <w:sz w:val="24"/>
          <w:szCs w:val="24"/>
        </w:rPr>
        <w:t>побуждает к нравственным поступкам</w:t>
      </w:r>
      <w:r w:rsidRPr="0098293D">
        <w:rPr>
          <w:rFonts w:ascii="Times New Roman" w:hAnsi="Times New Roman"/>
          <w:sz w:val="24"/>
          <w:szCs w:val="24"/>
        </w:rPr>
        <w:t xml:space="preserve">, НО! </w:t>
      </w:r>
      <w:r w:rsidRPr="0098293D">
        <w:rPr>
          <w:rFonts w:ascii="Times New Roman" w:hAnsi="Times New Roman"/>
          <w:b/>
          <w:sz w:val="24"/>
          <w:szCs w:val="24"/>
        </w:rPr>
        <w:t>только при правильном педагогическом воздействии</w:t>
      </w:r>
      <w:r w:rsidRPr="0098293D">
        <w:rPr>
          <w:rFonts w:ascii="Times New Roman" w:hAnsi="Times New Roman"/>
          <w:sz w:val="24"/>
          <w:szCs w:val="24"/>
        </w:rPr>
        <w:t>.</w:t>
      </w:r>
    </w:p>
    <w:p w:rsidR="005D71E9" w:rsidRPr="0098293D" w:rsidRDefault="005D71E9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Чтобы </w:t>
      </w:r>
      <w:r w:rsidRPr="0098293D">
        <w:rPr>
          <w:rFonts w:ascii="Times New Roman" w:hAnsi="Times New Roman"/>
          <w:b/>
          <w:sz w:val="24"/>
          <w:szCs w:val="24"/>
        </w:rPr>
        <w:t xml:space="preserve">нравственные </w:t>
      </w:r>
      <w:r w:rsidRPr="0098293D">
        <w:rPr>
          <w:rFonts w:ascii="Times New Roman" w:hAnsi="Times New Roman"/>
          <w:sz w:val="24"/>
          <w:szCs w:val="24"/>
        </w:rPr>
        <w:t xml:space="preserve">вопросы, которые затрагивает притча </w:t>
      </w:r>
      <w:r w:rsidRPr="0098293D">
        <w:rPr>
          <w:rFonts w:ascii="Times New Roman" w:hAnsi="Times New Roman"/>
          <w:b/>
          <w:sz w:val="24"/>
          <w:szCs w:val="24"/>
        </w:rPr>
        <w:t>не прошли мимо</w:t>
      </w:r>
      <w:r w:rsidRPr="0098293D">
        <w:rPr>
          <w:rFonts w:ascii="Times New Roman" w:hAnsi="Times New Roman"/>
          <w:sz w:val="24"/>
          <w:szCs w:val="24"/>
        </w:rPr>
        <w:t xml:space="preserve"> детей, </w:t>
      </w:r>
      <w:r w:rsidRPr="0098293D">
        <w:rPr>
          <w:rFonts w:ascii="Times New Roman" w:hAnsi="Times New Roman"/>
          <w:b/>
          <w:sz w:val="24"/>
          <w:szCs w:val="24"/>
        </w:rPr>
        <w:t>важно завершить занятие на эмоциональном подъёме.</w:t>
      </w:r>
      <w:r w:rsidRPr="0098293D">
        <w:rPr>
          <w:rFonts w:ascii="Times New Roman" w:hAnsi="Times New Roman"/>
          <w:sz w:val="24"/>
          <w:szCs w:val="24"/>
        </w:rPr>
        <w:t xml:space="preserve"> </w:t>
      </w:r>
    </w:p>
    <w:p w:rsidR="005D71E9" w:rsidRDefault="005D71E9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Пр</w:t>
      </w:r>
      <w:r w:rsidR="0098293D">
        <w:rPr>
          <w:rFonts w:ascii="Times New Roman" w:hAnsi="Times New Roman"/>
          <w:sz w:val="24"/>
          <w:szCs w:val="24"/>
        </w:rPr>
        <w:t>едлагаю вам сделать доброе дело</w:t>
      </w:r>
    </w:p>
    <w:p w:rsidR="0098293D" w:rsidRPr="0098293D" w:rsidRDefault="0098293D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Пока идёт  клип «Дорогою добра» гости прикрепляют к веточкам цветы. </w:t>
      </w:r>
    </w:p>
    <w:p w:rsidR="005D71E9" w:rsidRPr="0098293D" w:rsidRDefault="0098293D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71E9" w:rsidRPr="0098293D">
        <w:rPr>
          <w:rFonts w:ascii="Times New Roman" w:hAnsi="Times New Roman"/>
          <w:sz w:val="24"/>
          <w:szCs w:val="24"/>
        </w:rPr>
        <w:t>У нас получилось Дерево Добра.</w:t>
      </w:r>
    </w:p>
    <w:p w:rsidR="005D71E9" w:rsidRPr="0098293D" w:rsidRDefault="005D71E9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Были сухие веточки, а сейчас перед нами цветущее дерево.</w:t>
      </w:r>
    </w:p>
    <w:p w:rsidR="005D71E9" w:rsidRPr="0098293D" w:rsidRDefault="0098293D" w:rsidP="005D71E9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71E9" w:rsidRPr="0098293D">
        <w:rPr>
          <w:rFonts w:ascii="Times New Roman" w:hAnsi="Times New Roman"/>
          <w:sz w:val="24"/>
          <w:szCs w:val="24"/>
        </w:rPr>
        <w:t xml:space="preserve">Пусть как можно больше таких деревьев будет в вашей жизни. </w:t>
      </w:r>
    </w:p>
    <w:p w:rsidR="005D71E9" w:rsidRPr="0098293D" w:rsidRDefault="005D71E9" w:rsidP="0098293D">
      <w:pPr>
        <w:pStyle w:val="a3"/>
        <w:ind w:left="0"/>
        <w:jc w:val="center"/>
        <w:rPr>
          <w:rFonts w:ascii="Times New Roman" w:hAnsi="Times New Roman"/>
          <w:b/>
          <w:color w:val="538135" w:themeColor="accent6" w:themeShade="BF"/>
          <w:sz w:val="24"/>
          <w:szCs w:val="24"/>
        </w:rPr>
      </w:pPr>
      <w:r w:rsidRPr="0098293D">
        <w:rPr>
          <w:rFonts w:ascii="Times New Roman" w:hAnsi="Times New Roman"/>
          <w:b/>
          <w:color w:val="538135" w:themeColor="accent6" w:themeShade="BF"/>
          <w:sz w:val="24"/>
          <w:szCs w:val="24"/>
        </w:rPr>
        <w:t>Спасибо за внимание!</w:t>
      </w: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98293D">
        <w:rPr>
          <w:rFonts w:ascii="Times New Roman" w:hAnsi="Times New Roman"/>
          <w:b/>
          <w:sz w:val="24"/>
          <w:szCs w:val="24"/>
          <w:u w:val="single"/>
        </w:rPr>
        <w:t>1 группа:</w:t>
      </w: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Выберите из </w:t>
      </w:r>
      <w:proofErr w:type="gramStart"/>
      <w:r w:rsidRPr="0098293D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98293D">
        <w:rPr>
          <w:rFonts w:ascii="Times New Roman" w:hAnsi="Times New Roman"/>
          <w:sz w:val="24"/>
          <w:szCs w:val="24"/>
        </w:rPr>
        <w:t xml:space="preserve"> только те</w:t>
      </w:r>
      <w:r w:rsidR="00696D30" w:rsidRPr="0098293D">
        <w:rPr>
          <w:rFonts w:ascii="Times New Roman" w:hAnsi="Times New Roman"/>
          <w:sz w:val="24"/>
          <w:szCs w:val="24"/>
        </w:rPr>
        <w:t xml:space="preserve"> </w:t>
      </w:r>
      <w:r w:rsidRPr="0098293D">
        <w:rPr>
          <w:rFonts w:ascii="Times New Roman" w:hAnsi="Times New Roman"/>
          <w:sz w:val="24"/>
          <w:szCs w:val="24"/>
        </w:rPr>
        <w:t xml:space="preserve"> качества характера, которые проявили герои притчи. Объясните, почему так решили.</w:t>
      </w: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0"/>
        <w:gridCol w:w="4401"/>
      </w:tblGrid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ЮНОША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СТАРИК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Легкомыслие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Мудрость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Беззаботность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Спокойствие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Жестокость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Смирение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Бессердечность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Незлобивость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Вежливость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Щедрость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Жадность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Скупость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Доброжелательность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Самоуверенность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Уважительность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Благоразумие</w:t>
            </w:r>
          </w:p>
        </w:tc>
      </w:tr>
      <w:tr w:rsidR="005D71E9" w:rsidRPr="0098293D" w:rsidTr="0098293D">
        <w:tc>
          <w:tcPr>
            <w:tcW w:w="445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Практичность</w:t>
            </w:r>
          </w:p>
        </w:tc>
        <w:tc>
          <w:tcPr>
            <w:tcW w:w="4401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 xml:space="preserve">Страх </w:t>
            </w:r>
          </w:p>
        </w:tc>
      </w:tr>
    </w:tbl>
    <w:p w:rsidR="00480F02" w:rsidRPr="0098293D" w:rsidRDefault="00480F02" w:rsidP="00A964A8">
      <w:pPr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98293D">
        <w:rPr>
          <w:rFonts w:ascii="Times New Roman" w:hAnsi="Times New Roman"/>
          <w:b/>
          <w:sz w:val="24"/>
          <w:szCs w:val="24"/>
          <w:u w:val="single"/>
        </w:rPr>
        <w:lastRenderedPageBreak/>
        <w:t>2 группа:</w:t>
      </w: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 xml:space="preserve">  Выберите пословицу из </w:t>
      </w:r>
      <w:proofErr w:type="gramStart"/>
      <w:r w:rsidRPr="0098293D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98293D">
        <w:rPr>
          <w:rFonts w:ascii="Times New Roman" w:hAnsi="Times New Roman"/>
          <w:sz w:val="24"/>
          <w:szCs w:val="24"/>
        </w:rPr>
        <w:t xml:space="preserve"> и соотнесите со смыслом притчи.</w:t>
      </w:r>
      <w:r w:rsidR="00696D30" w:rsidRPr="0098293D">
        <w:rPr>
          <w:rFonts w:ascii="Times New Roman" w:hAnsi="Times New Roman"/>
          <w:sz w:val="24"/>
          <w:szCs w:val="24"/>
        </w:rPr>
        <w:t xml:space="preserve"> Вспомните другие пословицы, подходящие к этой притче.</w:t>
      </w: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Что ты даешь своим родителям – завтра получишь от своих детей.</w:t>
      </w:r>
    </w:p>
    <w:p w:rsidR="005D71E9" w:rsidRPr="0098293D" w:rsidRDefault="005D71E9" w:rsidP="005D71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Что посеешь то и пожнешь.</w:t>
      </w:r>
    </w:p>
    <w:p w:rsidR="005D71E9" w:rsidRPr="0098293D" w:rsidRDefault="005D71E9" w:rsidP="005D71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Не делай другим того, чего не желаешь себе.</w:t>
      </w:r>
    </w:p>
    <w:p w:rsidR="005D71E9" w:rsidRPr="0098293D" w:rsidRDefault="005D71E9" w:rsidP="005D71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Дерево смотри в плодах, а человека в делах.</w:t>
      </w:r>
    </w:p>
    <w:p w:rsidR="005D71E9" w:rsidRPr="0098293D" w:rsidRDefault="005D71E9" w:rsidP="005D71E9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Жадность подталкивает на подлость</w:t>
      </w:r>
    </w:p>
    <w:p w:rsidR="00480F02" w:rsidRPr="0098293D" w:rsidRDefault="00480F02" w:rsidP="00A964A8">
      <w:pPr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98293D">
        <w:rPr>
          <w:rFonts w:ascii="Times New Roman" w:hAnsi="Times New Roman"/>
          <w:b/>
          <w:sz w:val="24"/>
          <w:szCs w:val="24"/>
          <w:u w:val="single"/>
        </w:rPr>
        <w:t>3 группа:</w:t>
      </w: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  <w:r w:rsidRPr="0098293D">
        <w:rPr>
          <w:rFonts w:ascii="Times New Roman" w:hAnsi="Times New Roman"/>
          <w:sz w:val="24"/>
          <w:szCs w:val="24"/>
        </w:rPr>
        <w:t>Вспомните и обсудите, слышали или читали вы произведения, либо было в вашей жизни похожее событие, которое близко подходит к смыслу притчи (выберите только одну историю и расскажите другим группам).</w:t>
      </w:r>
    </w:p>
    <w:p w:rsidR="005D71E9" w:rsidRPr="0098293D" w:rsidRDefault="005D71E9" w:rsidP="00A964A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71E9" w:rsidRPr="0098293D" w:rsidRDefault="005D71E9" w:rsidP="005D71E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293D">
        <w:rPr>
          <w:rFonts w:ascii="Times New Roman" w:hAnsi="Times New Roman"/>
          <w:b/>
          <w:sz w:val="24"/>
          <w:szCs w:val="24"/>
          <w:u w:val="single"/>
        </w:rPr>
        <w:t>Примерный план использования притч при проведении бесед, уроков нравственности и доброты.</w:t>
      </w:r>
    </w:p>
    <w:p w:rsidR="005D71E9" w:rsidRPr="0098293D" w:rsidRDefault="005D71E9" w:rsidP="005D71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2"/>
        <w:gridCol w:w="5780"/>
      </w:tblGrid>
      <w:tr w:rsidR="005D71E9" w:rsidRPr="0098293D" w:rsidTr="00BB1B99">
        <w:tc>
          <w:tcPr>
            <w:tcW w:w="4852" w:type="dxa"/>
          </w:tcPr>
          <w:p w:rsidR="005D71E9" w:rsidRPr="0098293D" w:rsidRDefault="005D71E9" w:rsidP="00BB1B9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Темы мероприятий</w:t>
            </w:r>
          </w:p>
        </w:tc>
        <w:tc>
          <w:tcPr>
            <w:tcW w:w="5780" w:type="dxa"/>
          </w:tcPr>
          <w:p w:rsidR="005D71E9" w:rsidRPr="0098293D" w:rsidRDefault="005D71E9" w:rsidP="00BB1B9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Притчи, которые можно использовать</w:t>
            </w:r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О  добре и зле;</w:t>
            </w:r>
          </w:p>
          <w:p w:rsidR="005D71E9" w:rsidRPr="0098293D" w:rsidRDefault="005D71E9" w:rsidP="005D71E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О  добрых и плохих поступках людей;</w:t>
            </w:r>
          </w:p>
          <w:p w:rsidR="005D71E9" w:rsidRPr="0098293D" w:rsidRDefault="005D71E9" w:rsidP="005D71E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О  милосердии и сострадании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93D">
              <w:rPr>
                <w:rFonts w:ascii="Times New Roman" w:hAnsi="Times New Roman"/>
                <w:sz w:val="24"/>
                <w:szCs w:val="24"/>
              </w:rPr>
              <w:t>«Окно», «Брошенный камень», «Про кота», «Два волка», «Две подруги», «Город Ангелов», «Девять медалей», «Морские звёзды», «Добрые дела», «О слепце», «Человек в яме», «Про собаку», «Про мост», «Сердце», «Донор», «На мосту», «Странная женщина и темнокожий мужчина», «Богадельня».</w:t>
            </w:r>
            <w:proofErr w:type="gramEnd"/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Воспитай себя сам.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93D">
              <w:rPr>
                <w:rFonts w:ascii="Times New Roman" w:hAnsi="Times New Roman"/>
                <w:sz w:val="24"/>
                <w:szCs w:val="24"/>
              </w:rPr>
              <w:t>«Гвозди», «Начни с себя», «Всё познаётся в сравнении», «Урок бабочки», «Позитивное видение», «Борьба двух начал», «Богатый и бедный», «Всё в твоих руках», «Жизнь в клетке», «О художнике», «Семь чудес света», «Об общественном мнении», «Хитрец», «Три Я», «Притча о ярости».</w:t>
            </w:r>
            <w:proofErr w:type="gramEnd"/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О  мужестве и героизме.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93D">
              <w:rPr>
                <w:rFonts w:ascii="Times New Roman" w:hAnsi="Times New Roman"/>
                <w:sz w:val="24"/>
                <w:szCs w:val="24"/>
              </w:rPr>
              <w:t>«Город Ангелов», «Калека», «Донор», «Бирюзовый платок», «Девять медалей», «Сердце», «Про мост».</w:t>
            </w:r>
            <w:proofErr w:type="gramEnd"/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Любовь и уважение к родителям и близким людям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 xml:space="preserve">«Воробей», «Ангел-хранитель. </w:t>
            </w:r>
            <w:proofErr w:type="gramStart"/>
            <w:r w:rsidRPr="0098293D">
              <w:rPr>
                <w:rFonts w:ascii="Times New Roman" w:hAnsi="Times New Roman"/>
                <w:sz w:val="24"/>
                <w:szCs w:val="24"/>
              </w:rPr>
              <w:t>Мама», «Близнецы», «О блудном сыне»,  «Отец и сын»,  «Записка», «Забери меня, мама», «Мамочка», «Разговор с мамой»,  «Корзину- то возьми»</w:t>
            </w:r>
            <w:proofErr w:type="gramEnd"/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О жизненных ценностях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93D">
              <w:rPr>
                <w:rFonts w:ascii="Times New Roman" w:hAnsi="Times New Roman"/>
                <w:sz w:val="24"/>
                <w:szCs w:val="24"/>
              </w:rPr>
              <w:t>«Русская земля», «Богатый и бедный», «Семь чудес света», «О надежде», «О жизни», «О смысле жизни», «О ценности жизни», «Калека», «О художнике», «Как изменить мир», «Предназначение», «То, что можно изменить», «Содержание важнее внешнего вида»</w:t>
            </w:r>
            <w:proofErr w:type="gramEnd"/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О  любви и влюблённости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93D">
              <w:rPr>
                <w:rFonts w:ascii="Times New Roman" w:hAnsi="Times New Roman"/>
                <w:sz w:val="24"/>
                <w:szCs w:val="24"/>
              </w:rPr>
              <w:t xml:space="preserve">«Роза», «Бирюзовый платок», «О любви ветра и </w:t>
            </w:r>
            <w:r w:rsidRPr="0098293D">
              <w:rPr>
                <w:rFonts w:ascii="Times New Roman" w:hAnsi="Times New Roman"/>
                <w:sz w:val="24"/>
                <w:szCs w:val="24"/>
              </w:rPr>
              <w:lastRenderedPageBreak/>
              <w:t>цветка», «Хрупкая мечта», «Венчальная», «Куда уходит любовь», «Любовь жила», «Любовь и сумасшествие»,  «Любовь и счастье», «Разум и чувства», «Про любовь и влюблённость», «Сам слепи своё счастье», «Улыбка»</w:t>
            </w:r>
            <w:proofErr w:type="gramEnd"/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 отношениях к братьям нашим меньшим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>«Морские звёзды», «Про кота», «Про собаку», «Про бабочку», «Светлячок»</w:t>
            </w:r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hAnsi="Times New Roman"/>
                <w:b/>
                <w:sz w:val="24"/>
                <w:szCs w:val="24"/>
              </w:rPr>
              <w:t>Для бесед с родителями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93D">
              <w:rPr>
                <w:rFonts w:ascii="Times New Roman" w:hAnsi="Times New Roman"/>
                <w:sz w:val="24"/>
                <w:szCs w:val="24"/>
              </w:rPr>
              <w:t xml:space="preserve">«Наши дети», «Семь чудес света», «Ангел-хранитель. </w:t>
            </w:r>
            <w:proofErr w:type="gramStart"/>
            <w:r w:rsidRPr="0098293D">
              <w:rPr>
                <w:rFonts w:ascii="Times New Roman" w:hAnsi="Times New Roman"/>
                <w:sz w:val="24"/>
                <w:szCs w:val="24"/>
              </w:rPr>
              <w:t>Мама»,  «Богатый и бедный», «За день до своего рождения», «Близнецы», «Притча о гвоздях», «Корзину – то возьми», «Хрупкий подарок», «Записка», «Забери меня, мама», «Почему меня ты, мама, не родила», «Цепочка хромосомная», «Ювенальная юстиция»</w:t>
            </w:r>
            <w:proofErr w:type="gramEnd"/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93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Радость и горе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«Цветок радости», «Испытание или помощь?», «Счастливый человек», «Когда на сердце спокойно»</w:t>
            </w:r>
          </w:p>
          <w:p w:rsidR="005D71E9" w:rsidRPr="0098293D" w:rsidRDefault="005D71E9" w:rsidP="00BB1B99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293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Доброта и величие характера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5D71E9" w:rsidRPr="0098293D" w:rsidRDefault="005D71E9" w:rsidP="005D71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«Кто самый достойный?», «Чему нас учат деревья?», «Благородство характера», «Кому помогает небо?»</w:t>
            </w:r>
          </w:p>
          <w:p w:rsidR="005D71E9" w:rsidRPr="0098293D" w:rsidRDefault="005D71E9" w:rsidP="005D71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71E9" w:rsidRPr="0098293D" w:rsidTr="00C74E37">
        <w:tc>
          <w:tcPr>
            <w:tcW w:w="4852" w:type="dxa"/>
            <w:shd w:val="clear" w:color="auto" w:fill="DEEAF6" w:themeFill="accent5" w:themeFillTint="33"/>
          </w:tcPr>
          <w:p w:rsidR="005D71E9" w:rsidRPr="0098293D" w:rsidRDefault="00696D30" w:rsidP="00696D3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293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Любовь и дружба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696D30" w:rsidRPr="0098293D" w:rsidRDefault="00696D30" w:rsidP="00696D3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«Лучшее лекарство», «Как помочь другу?», «Зачем нужен друг?»</w:t>
            </w:r>
          </w:p>
          <w:p w:rsidR="005D71E9" w:rsidRPr="0098293D" w:rsidRDefault="005D71E9" w:rsidP="005D71E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6D30" w:rsidRPr="0098293D" w:rsidTr="00C74E37">
        <w:tc>
          <w:tcPr>
            <w:tcW w:w="4852" w:type="dxa"/>
            <w:shd w:val="clear" w:color="auto" w:fill="DEEAF6" w:themeFill="accent5" w:themeFillTint="33"/>
          </w:tcPr>
          <w:p w:rsidR="00696D30" w:rsidRPr="0098293D" w:rsidRDefault="00696D30" w:rsidP="00696D3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293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Честность</w:t>
            </w:r>
          </w:p>
        </w:tc>
        <w:tc>
          <w:tcPr>
            <w:tcW w:w="5780" w:type="dxa"/>
            <w:shd w:val="clear" w:color="auto" w:fill="DEEAF6" w:themeFill="accent5" w:themeFillTint="33"/>
          </w:tcPr>
          <w:p w:rsidR="00696D30" w:rsidRPr="0098293D" w:rsidRDefault="00696D30" w:rsidP="00696D3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«Можно ли погубить правду?», «Не обманывай», «Опаснейшая </w:t>
            </w:r>
            <w:proofErr w:type="spellStart"/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ложь»</w:t>
            </w:r>
            <w:proofErr w:type="gramStart"/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,«</w:t>
            </w:r>
            <w:proofErr w:type="gramEnd"/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Кто</w:t>
            </w:r>
            <w:proofErr w:type="spellEnd"/>
            <w:r w:rsidRPr="0098293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украл масло?»</w:t>
            </w:r>
          </w:p>
          <w:p w:rsidR="00696D30" w:rsidRPr="0098293D" w:rsidRDefault="00696D30" w:rsidP="00696D3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D71E9" w:rsidRPr="0098293D" w:rsidRDefault="005D71E9" w:rsidP="005D71E9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5D71E9">
      <w:pPr>
        <w:pStyle w:val="a3"/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A964A8">
      <w:pPr>
        <w:rPr>
          <w:rFonts w:ascii="Times New Roman" w:hAnsi="Times New Roman"/>
          <w:sz w:val="24"/>
          <w:szCs w:val="24"/>
        </w:rPr>
      </w:pPr>
    </w:p>
    <w:p w:rsidR="005D71E9" w:rsidRPr="0098293D" w:rsidRDefault="005D71E9" w:rsidP="00A964A8">
      <w:pPr>
        <w:rPr>
          <w:rFonts w:ascii="Times New Roman" w:hAnsi="Times New Roman"/>
          <w:sz w:val="24"/>
          <w:szCs w:val="24"/>
        </w:rPr>
      </w:pPr>
    </w:p>
    <w:p w:rsidR="00480F02" w:rsidRPr="0098293D" w:rsidRDefault="00480F02" w:rsidP="00A964A8">
      <w:pPr>
        <w:rPr>
          <w:rFonts w:ascii="Times New Roman" w:hAnsi="Times New Roman"/>
          <w:sz w:val="24"/>
          <w:szCs w:val="24"/>
        </w:rPr>
      </w:pPr>
    </w:p>
    <w:p w:rsidR="00480F02" w:rsidRPr="0098293D" w:rsidRDefault="00480F02" w:rsidP="00A964A8">
      <w:pPr>
        <w:rPr>
          <w:rFonts w:ascii="Times New Roman" w:hAnsi="Times New Roman"/>
          <w:sz w:val="24"/>
          <w:szCs w:val="24"/>
        </w:rPr>
      </w:pPr>
    </w:p>
    <w:p w:rsidR="00480F02" w:rsidRPr="0098293D" w:rsidRDefault="00480F02" w:rsidP="00A964A8">
      <w:pPr>
        <w:rPr>
          <w:rFonts w:ascii="Times New Roman" w:hAnsi="Times New Roman"/>
          <w:sz w:val="24"/>
          <w:szCs w:val="24"/>
        </w:rPr>
      </w:pPr>
    </w:p>
    <w:sectPr w:rsidR="00480F02" w:rsidRPr="0098293D" w:rsidSect="0098293D">
      <w:pgSz w:w="11906" w:h="16838"/>
      <w:pgMar w:top="1134" w:right="1701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D80"/>
    <w:multiLevelType w:val="hybridMultilevel"/>
    <w:tmpl w:val="40FC9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11BC"/>
    <w:multiLevelType w:val="hybridMultilevel"/>
    <w:tmpl w:val="1640F3A2"/>
    <w:lvl w:ilvl="0" w:tplc="EDFA46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DB84C48"/>
    <w:multiLevelType w:val="hybridMultilevel"/>
    <w:tmpl w:val="C93A6CE8"/>
    <w:lvl w:ilvl="0" w:tplc="ED22C1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805A9"/>
    <w:multiLevelType w:val="hybridMultilevel"/>
    <w:tmpl w:val="79DA0B2A"/>
    <w:lvl w:ilvl="0" w:tplc="61766F98">
      <w:start w:val="3"/>
      <w:numFmt w:val="bullet"/>
      <w:lvlText w:val=""/>
      <w:lvlJc w:val="left"/>
      <w:pPr>
        <w:ind w:left="15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24F57F64"/>
    <w:multiLevelType w:val="multilevel"/>
    <w:tmpl w:val="F246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62ACC"/>
    <w:multiLevelType w:val="multilevel"/>
    <w:tmpl w:val="1B4C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E6212"/>
    <w:multiLevelType w:val="multilevel"/>
    <w:tmpl w:val="3BD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A4D08"/>
    <w:multiLevelType w:val="hybridMultilevel"/>
    <w:tmpl w:val="11C6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74A05"/>
    <w:multiLevelType w:val="hybridMultilevel"/>
    <w:tmpl w:val="E02CA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414F66"/>
    <w:multiLevelType w:val="multilevel"/>
    <w:tmpl w:val="67C2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81429"/>
    <w:multiLevelType w:val="hybridMultilevel"/>
    <w:tmpl w:val="A4C4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712A1"/>
    <w:multiLevelType w:val="hybridMultilevel"/>
    <w:tmpl w:val="B0C4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55679"/>
    <w:multiLevelType w:val="hybridMultilevel"/>
    <w:tmpl w:val="3B4E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218B3"/>
    <w:multiLevelType w:val="hybridMultilevel"/>
    <w:tmpl w:val="9F72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A0296"/>
    <w:multiLevelType w:val="multilevel"/>
    <w:tmpl w:val="C70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64480C"/>
    <w:multiLevelType w:val="multilevel"/>
    <w:tmpl w:val="81F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9"/>
  </w:num>
  <w:num w:numId="8">
    <w:abstractNumId w:val="15"/>
  </w:num>
  <w:num w:numId="9">
    <w:abstractNumId w:val="5"/>
  </w:num>
  <w:num w:numId="10">
    <w:abstractNumId w:val="4"/>
  </w:num>
  <w:num w:numId="11">
    <w:abstractNumId w:val="14"/>
  </w:num>
  <w:num w:numId="12">
    <w:abstractNumId w:val="6"/>
  </w:num>
  <w:num w:numId="13">
    <w:abstractNumId w:val="10"/>
  </w:num>
  <w:num w:numId="14">
    <w:abstractNumId w:val="8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C8"/>
    <w:rsid w:val="00040ED7"/>
    <w:rsid w:val="0005781E"/>
    <w:rsid w:val="000811D2"/>
    <w:rsid w:val="000D0AC2"/>
    <w:rsid w:val="000F5D54"/>
    <w:rsid w:val="00152A01"/>
    <w:rsid w:val="001B7994"/>
    <w:rsid w:val="001E673E"/>
    <w:rsid w:val="00205CDC"/>
    <w:rsid w:val="002224E3"/>
    <w:rsid w:val="00241380"/>
    <w:rsid w:val="002B4557"/>
    <w:rsid w:val="002F6C63"/>
    <w:rsid w:val="00352AEA"/>
    <w:rsid w:val="00380B58"/>
    <w:rsid w:val="003D40CE"/>
    <w:rsid w:val="004016EF"/>
    <w:rsid w:val="00455E0C"/>
    <w:rsid w:val="00474274"/>
    <w:rsid w:val="00480F02"/>
    <w:rsid w:val="00520497"/>
    <w:rsid w:val="00534121"/>
    <w:rsid w:val="00546F9C"/>
    <w:rsid w:val="005874B0"/>
    <w:rsid w:val="005D71E9"/>
    <w:rsid w:val="00694F4C"/>
    <w:rsid w:val="00696D30"/>
    <w:rsid w:val="00697FF9"/>
    <w:rsid w:val="006F2B05"/>
    <w:rsid w:val="0071099F"/>
    <w:rsid w:val="00720CB6"/>
    <w:rsid w:val="00754089"/>
    <w:rsid w:val="00764958"/>
    <w:rsid w:val="007F61CD"/>
    <w:rsid w:val="0087020A"/>
    <w:rsid w:val="008A4E63"/>
    <w:rsid w:val="00906A86"/>
    <w:rsid w:val="0098293D"/>
    <w:rsid w:val="009E2D93"/>
    <w:rsid w:val="00A851C8"/>
    <w:rsid w:val="00A93787"/>
    <w:rsid w:val="00A964A8"/>
    <w:rsid w:val="00B502DA"/>
    <w:rsid w:val="00B52630"/>
    <w:rsid w:val="00B822E0"/>
    <w:rsid w:val="00BA44DF"/>
    <w:rsid w:val="00BB1B99"/>
    <w:rsid w:val="00BE566E"/>
    <w:rsid w:val="00C74E37"/>
    <w:rsid w:val="00C757A4"/>
    <w:rsid w:val="00CC4903"/>
    <w:rsid w:val="00CC78F6"/>
    <w:rsid w:val="00D03DC6"/>
    <w:rsid w:val="00D35ACD"/>
    <w:rsid w:val="00D47170"/>
    <w:rsid w:val="00E14F4C"/>
    <w:rsid w:val="00EA6643"/>
    <w:rsid w:val="00F52A2E"/>
    <w:rsid w:val="00F57457"/>
    <w:rsid w:val="00F7440A"/>
    <w:rsid w:val="00FE3763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0686-AA4E-4A5C-9E61-40EBBEB9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2021-03-19T05:20:00Z</dcterms:created>
  <dcterms:modified xsi:type="dcterms:W3CDTF">2021-11-19T17:33:00Z</dcterms:modified>
</cp:coreProperties>
</file>